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85FB8" w14:textId="2A8C0AF5" w:rsidR="001475A9" w:rsidRPr="00DF4BE3" w:rsidRDefault="00AA72E5" w:rsidP="001475A9">
      <w:pPr>
        <w:pStyle w:val="Formatvorlagetud-brieftextgrossUniversLightZeilenabstandeinfach"/>
        <w:jc w:val="both"/>
        <w:outlineLvl w:val="0"/>
        <w:rPr>
          <w:rFonts w:asciiTheme="minorHAnsi" w:hAnsiTheme="minorHAnsi" w:cs="Open Sans"/>
          <w:b/>
          <w:color w:val="auto"/>
          <w:sz w:val="16"/>
          <w:szCs w:val="16"/>
        </w:rPr>
      </w:pPr>
      <w:r w:rsidRPr="00F61A67">
        <w:rPr>
          <w:rFonts w:asciiTheme="minorHAnsi" w:hAnsiTheme="minorHAnsi" w:cs="Open Sans"/>
          <w:b/>
          <w:color w:val="auto"/>
          <w:szCs w:val="22"/>
        </w:rPr>
        <w:t>Pre</w:t>
      </w:r>
      <w:r w:rsidRPr="00DF4BE3">
        <w:rPr>
          <w:rFonts w:asciiTheme="minorHAnsi" w:hAnsiTheme="minorHAnsi" w:cs="Open Sans"/>
          <w:b/>
          <w:color w:val="auto"/>
          <w:szCs w:val="22"/>
        </w:rPr>
        <w:t xml:space="preserve">ssemitteilung | </w:t>
      </w:r>
      <w:r w:rsidR="005863F9">
        <w:rPr>
          <w:rFonts w:asciiTheme="minorHAnsi" w:hAnsiTheme="minorHAnsi" w:cs="Open Sans"/>
          <w:b/>
          <w:color w:val="auto"/>
          <w:szCs w:val="22"/>
        </w:rPr>
        <w:t>21</w:t>
      </w:r>
      <w:r w:rsidR="00673300" w:rsidRPr="00DF4BE3">
        <w:rPr>
          <w:rFonts w:asciiTheme="minorHAnsi" w:hAnsiTheme="minorHAnsi" w:cs="Open Sans"/>
          <w:b/>
          <w:color w:val="auto"/>
          <w:szCs w:val="22"/>
        </w:rPr>
        <w:t xml:space="preserve">. </w:t>
      </w:r>
      <w:r w:rsidR="009A4602" w:rsidRPr="00DF4BE3">
        <w:rPr>
          <w:rFonts w:asciiTheme="minorHAnsi" w:hAnsiTheme="minorHAnsi" w:cs="Open Sans"/>
          <w:b/>
          <w:color w:val="auto"/>
          <w:szCs w:val="22"/>
        </w:rPr>
        <w:t>April</w:t>
      </w:r>
      <w:r w:rsidR="00673300" w:rsidRPr="00DF4BE3">
        <w:rPr>
          <w:rFonts w:asciiTheme="minorHAnsi" w:hAnsiTheme="minorHAnsi" w:cs="Open Sans"/>
          <w:b/>
          <w:color w:val="auto"/>
          <w:szCs w:val="22"/>
        </w:rPr>
        <w:t xml:space="preserve"> </w:t>
      </w:r>
      <w:r w:rsidR="009A4602" w:rsidRPr="00DF4BE3">
        <w:rPr>
          <w:rFonts w:asciiTheme="minorHAnsi" w:hAnsiTheme="minorHAnsi" w:cs="Open Sans"/>
          <w:b/>
          <w:color w:val="auto"/>
          <w:szCs w:val="22"/>
        </w:rPr>
        <w:t>2020</w:t>
      </w:r>
      <w:r w:rsidR="001475A9" w:rsidRPr="00DF4BE3">
        <w:rPr>
          <w:rFonts w:asciiTheme="minorHAnsi" w:hAnsiTheme="minorHAnsi" w:cs="Open Sans"/>
          <w:b/>
          <w:szCs w:val="22"/>
        </w:rPr>
        <w:t xml:space="preserve"> </w:t>
      </w:r>
      <w:bookmarkStart w:id="0" w:name="_GoBack"/>
      <w:bookmarkEnd w:id="0"/>
    </w:p>
    <w:p w14:paraId="6B6AB846" w14:textId="6E0A1584" w:rsidR="00AA72E5" w:rsidRPr="00DF4BE3" w:rsidRDefault="00AA72E5" w:rsidP="001475A9">
      <w:pPr>
        <w:jc w:val="both"/>
        <w:rPr>
          <w:rFonts w:asciiTheme="minorHAnsi" w:hAnsiTheme="minorHAnsi" w:cs="Open Sans"/>
          <w:sz w:val="16"/>
          <w:szCs w:val="16"/>
        </w:rPr>
      </w:pPr>
    </w:p>
    <w:p w14:paraId="1B4CB939" w14:textId="13D11499" w:rsidR="001475A9" w:rsidRDefault="005863F9" w:rsidP="001475A9">
      <w:pPr>
        <w:jc w:val="both"/>
        <w:rPr>
          <w:rFonts w:asciiTheme="minorHAnsi" w:hAnsiTheme="minorHAnsi" w:cs="Open Sans"/>
          <w:b/>
          <w:sz w:val="32"/>
          <w:szCs w:val="32"/>
        </w:rPr>
      </w:pPr>
      <w:r>
        <w:rPr>
          <w:rFonts w:asciiTheme="minorHAnsi" w:hAnsiTheme="minorHAnsi" w:cs="Open Sans"/>
          <w:b/>
          <w:sz w:val="32"/>
          <w:szCs w:val="32"/>
        </w:rPr>
        <w:t>Was tun unsere</w:t>
      </w:r>
      <w:r w:rsidR="003072B1">
        <w:rPr>
          <w:rFonts w:asciiTheme="minorHAnsi" w:hAnsiTheme="minorHAnsi" w:cs="Open Sans"/>
          <w:b/>
          <w:sz w:val="32"/>
          <w:szCs w:val="32"/>
        </w:rPr>
        <w:t xml:space="preserve"> Zellen unter Stre</w:t>
      </w:r>
      <w:r w:rsidR="00E035F0">
        <w:rPr>
          <w:rFonts w:asciiTheme="minorHAnsi" w:hAnsiTheme="minorHAnsi" w:cs="Open Sans"/>
          <w:b/>
          <w:sz w:val="32"/>
          <w:szCs w:val="32"/>
        </w:rPr>
        <w:t>ss</w:t>
      </w:r>
      <w:r w:rsidR="003072B1">
        <w:rPr>
          <w:rFonts w:asciiTheme="minorHAnsi" w:hAnsiTheme="minorHAnsi" w:cs="Open Sans"/>
          <w:b/>
          <w:sz w:val="32"/>
          <w:szCs w:val="32"/>
        </w:rPr>
        <w:t>?</w:t>
      </w:r>
    </w:p>
    <w:p w14:paraId="4CA90383" w14:textId="77777777" w:rsidR="003072B1" w:rsidRDefault="003072B1" w:rsidP="001475A9">
      <w:pPr>
        <w:jc w:val="both"/>
        <w:rPr>
          <w:rFonts w:asciiTheme="minorHAnsi" w:hAnsiTheme="minorHAnsi" w:cs="Open Sans"/>
          <w:b/>
          <w:sz w:val="32"/>
          <w:szCs w:val="32"/>
        </w:rPr>
      </w:pPr>
    </w:p>
    <w:p w14:paraId="7C5B8009" w14:textId="5F9E967C" w:rsidR="003072B1" w:rsidRPr="003072B1" w:rsidRDefault="003072B1" w:rsidP="003072B1">
      <w:pPr>
        <w:pStyle w:val="Formatvorlagetud-brieftextgrossUniversLightZeilenabstandeinfach"/>
        <w:jc w:val="both"/>
        <w:outlineLvl w:val="0"/>
        <w:rPr>
          <w:rFonts w:asciiTheme="minorHAnsi" w:hAnsiTheme="minorHAnsi" w:cs="Open Sans"/>
          <w:b/>
          <w:color w:val="auto"/>
          <w:szCs w:val="22"/>
        </w:rPr>
      </w:pPr>
      <w:r>
        <w:rPr>
          <w:rFonts w:asciiTheme="minorHAnsi" w:hAnsiTheme="minorHAnsi" w:cs="Open Sans"/>
          <w:b/>
          <w:color w:val="auto"/>
          <w:szCs w:val="22"/>
        </w:rPr>
        <w:t xml:space="preserve">Molekularbiologen </w:t>
      </w:r>
      <w:r w:rsidR="00FF45F6">
        <w:rPr>
          <w:rFonts w:asciiTheme="minorHAnsi" w:hAnsiTheme="minorHAnsi" w:cs="Open Sans"/>
          <w:b/>
          <w:color w:val="auto"/>
          <w:szCs w:val="22"/>
        </w:rPr>
        <w:t>rekonstruieren</w:t>
      </w:r>
      <w:r w:rsidR="00E035F0">
        <w:rPr>
          <w:rFonts w:asciiTheme="minorHAnsi" w:hAnsiTheme="minorHAnsi" w:cs="Open Sans"/>
          <w:b/>
          <w:color w:val="auto"/>
          <w:szCs w:val="22"/>
        </w:rPr>
        <w:t xml:space="preserve"> </w:t>
      </w:r>
      <w:r w:rsidR="00FF45F6">
        <w:rPr>
          <w:rFonts w:asciiTheme="minorHAnsi" w:hAnsiTheme="minorHAnsi" w:cs="Open Sans"/>
          <w:b/>
          <w:color w:val="auto"/>
          <w:szCs w:val="22"/>
        </w:rPr>
        <w:t>kompl</w:t>
      </w:r>
      <w:r w:rsidR="00E035F0">
        <w:rPr>
          <w:rFonts w:asciiTheme="minorHAnsi" w:hAnsiTheme="minorHAnsi" w:cs="Open Sans"/>
          <w:b/>
          <w:color w:val="auto"/>
          <w:szCs w:val="22"/>
        </w:rPr>
        <w:t>exe</w:t>
      </w:r>
      <w:r w:rsidR="00FF45F6">
        <w:rPr>
          <w:rFonts w:asciiTheme="minorHAnsi" w:hAnsiTheme="minorHAnsi" w:cs="Open Sans"/>
          <w:b/>
          <w:color w:val="auto"/>
          <w:szCs w:val="22"/>
        </w:rPr>
        <w:t xml:space="preserve"> </w:t>
      </w:r>
      <w:r w:rsidR="00E035F0">
        <w:rPr>
          <w:rFonts w:asciiTheme="minorHAnsi" w:hAnsiTheme="minorHAnsi" w:cs="Open Sans"/>
          <w:b/>
          <w:color w:val="auto"/>
          <w:szCs w:val="22"/>
        </w:rPr>
        <w:t>Zells</w:t>
      </w:r>
      <w:r w:rsidR="00FF45F6">
        <w:rPr>
          <w:rFonts w:asciiTheme="minorHAnsi" w:hAnsiTheme="minorHAnsi" w:cs="Open Sans"/>
          <w:b/>
          <w:color w:val="auto"/>
          <w:szCs w:val="22"/>
        </w:rPr>
        <w:t>truktur</w:t>
      </w:r>
      <w:r w:rsidR="00E035F0">
        <w:rPr>
          <w:rFonts w:asciiTheme="minorHAnsi" w:hAnsiTheme="minorHAnsi" w:cs="Open Sans"/>
          <w:b/>
          <w:color w:val="auto"/>
          <w:szCs w:val="22"/>
        </w:rPr>
        <w:t>,</w:t>
      </w:r>
      <w:r>
        <w:rPr>
          <w:rFonts w:asciiTheme="minorHAnsi" w:hAnsiTheme="minorHAnsi" w:cs="Open Sans"/>
          <w:b/>
          <w:color w:val="auto"/>
          <w:szCs w:val="22"/>
        </w:rPr>
        <w:t xml:space="preserve"> die </w:t>
      </w:r>
      <w:r w:rsidR="00E035F0">
        <w:rPr>
          <w:rFonts w:asciiTheme="minorHAnsi" w:hAnsiTheme="minorHAnsi" w:cs="Open Sans"/>
          <w:b/>
          <w:color w:val="auto"/>
          <w:szCs w:val="22"/>
        </w:rPr>
        <w:t xml:space="preserve">bei </w:t>
      </w:r>
      <w:r>
        <w:rPr>
          <w:rFonts w:asciiTheme="minorHAnsi" w:hAnsiTheme="minorHAnsi" w:cs="Open Sans"/>
          <w:b/>
          <w:color w:val="auto"/>
          <w:szCs w:val="22"/>
        </w:rPr>
        <w:t>neurodegenerative</w:t>
      </w:r>
      <w:r w:rsidR="00FF45F6">
        <w:rPr>
          <w:rFonts w:asciiTheme="minorHAnsi" w:hAnsiTheme="minorHAnsi" w:cs="Open Sans"/>
          <w:b/>
          <w:color w:val="auto"/>
          <w:szCs w:val="22"/>
        </w:rPr>
        <w:t>n</w:t>
      </w:r>
      <w:r>
        <w:rPr>
          <w:rFonts w:asciiTheme="minorHAnsi" w:hAnsiTheme="minorHAnsi" w:cs="Open Sans"/>
          <w:b/>
          <w:color w:val="auto"/>
          <w:szCs w:val="22"/>
        </w:rPr>
        <w:t xml:space="preserve"> Erkrankungen wie ALS </w:t>
      </w:r>
      <w:r w:rsidR="00E035F0">
        <w:rPr>
          <w:rFonts w:asciiTheme="minorHAnsi" w:hAnsiTheme="minorHAnsi" w:cs="Open Sans"/>
          <w:b/>
          <w:color w:val="auto"/>
          <w:szCs w:val="22"/>
        </w:rPr>
        <w:t>eine Rolle spielt</w:t>
      </w:r>
      <w:r>
        <w:rPr>
          <w:rFonts w:asciiTheme="minorHAnsi" w:hAnsiTheme="minorHAnsi" w:cs="Open Sans"/>
          <w:b/>
          <w:color w:val="auto"/>
          <w:szCs w:val="22"/>
        </w:rPr>
        <w:t xml:space="preserve"> </w:t>
      </w:r>
    </w:p>
    <w:p w14:paraId="696A7428" w14:textId="77777777" w:rsidR="001475A9" w:rsidRPr="00DF4BE3" w:rsidRDefault="001475A9" w:rsidP="001475A9">
      <w:pPr>
        <w:jc w:val="both"/>
        <w:rPr>
          <w:rFonts w:asciiTheme="minorHAnsi" w:hAnsiTheme="minorHAnsi" w:cs="Open Sans"/>
          <w:sz w:val="22"/>
          <w:szCs w:val="22"/>
        </w:rPr>
      </w:pPr>
    </w:p>
    <w:p w14:paraId="127A0241" w14:textId="08AC8544" w:rsidR="00034B7C" w:rsidRPr="00DF4BE3" w:rsidRDefault="004E31CC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 xml:space="preserve">Auch </w:t>
      </w:r>
      <w:r w:rsidR="008673E5" w:rsidRPr="00DF4BE3">
        <w:rPr>
          <w:rFonts w:asciiTheme="minorHAnsi" w:hAnsiTheme="minorHAnsi" w:cs="Open Sans"/>
          <w:sz w:val="22"/>
          <w:szCs w:val="22"/>
        </w:rPr>
        <w:t>Zellen können gestresst sein. Und dieser Stress – ausgelöst z.B. durch Gifte oder hohe Temperaturen – ist für sie oft lebensbedrohlich. Zum Glück</w:t>
      </w:r>
      <w:r w:rsidR="00051A77" w:rsidRPr="00DF4BE3">
        <w:rPr>
          <w:rFonts w:asciiTheme="minorHAnsi" w:hAnsiTheme="minorHAnsi" w:cs="Open Sans"/>
          <w:sz w:val="22"/>
          <w:szCs w:val="22"/>
        </w:rPr>
        <w:t xml:space="preserve"> sind unsere Zellen Meister der Stressbewältigung mi</w:t>
      </w:r>
      <w:r w:rsidR="00DF4BE3">
        <w:rPr>
          <w:rFonts w:asciiTheme="minorHAnsi" w:hAnsiTheme="minorHAnsi" w:cs="Open Sans"/>
          <w:sz w:val="22"/>
          <w:szCs w:val="22"/>
        </w:rPr>
        <w:t xml:space="preserve">t einer ganz eigenen Strategie: </w:t>
      </w:r>
      <w:r w:rsidR="00051A77" w:rsidRPr="00DF4BE3">
        <w:rPr>
          <w:rFonts w:asciiTheme="minorHAnsi" w:hAnsiTheme="minorHAnsi" w:cs="Open Sans"/>
          <w:sz w:val="22"/>
          <w:szCs w:val="22"/>
        </w:rPr>
        <w:t xml:space="preserve">Sie hören auf zu wachsen, produzieren </w:t>
      </w:r>
      <w:r w:rsidR="00624A50">
        <w:rPr>
          <w:rFonts w:asciiTheme="minorHAnsi" w:hAnsiTheme="minorHAnsi" w:cs="Open Sans"/>
          <w:sz w:val="22"/>
          <w:szCs w:val="22"/>
        </w:rPr>
        <w:t>schützende Moleküle</w:t>
      </w:r>
      <w:r w:rsidR="00624A50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051A77" w:rsidRPr="00DF4BE3">
        <w:rPr>
          <w:rFonts w:asciiTheme="minorHAnsi" w:hAnsiTheme="minorHAnsi" w:cs="Open Sans"/>
          <w:sz w:val="22"/>
          <w:szCs w:val="22"/>
        </w:rPr>
        <w:t xml:space="preserve">und </w:t>
      </w:r>
      <w:r w:rsidR="00356ACB">
        <w:rPr>
          <w:rFonts w:asciiTheme="minorHAnsi" w:hAnsiTheme="minorHAnsi" w:cs="Open Sans"/>
          <w:sz w:val="22"/>
          <w:szCs w:val="22"/>
        </w:rPr>
        <w:t xml:space="preserve">formen mikroskopisch </w:t>
      </w:r>
      <w:r w:rsidR="00E035F0">
        <w:rPr>
          <w:rFonts w:asciiTheme="minorHAnsi" w:hAnsiTheme="minorHAnsi" w:cs="Open Sans"/>
          <w:sz w:val="22"/>
          <w:szCs w:val="22"/>
        </w:rPr>
        <w:t>kleine</w:t>
      </w:r>
      <w:r w:rsidR="00356ACB">
        <w:rPr>
          <w:rFonts w:asciiTheme="minorHAnsi" w:hAnsiTheme="minorHAnsi" w:cs="Open Sans"/>
          <w:sz w:val="22"/>
          <w:szCs w:val="22"/>
        </w:rPr>
        <w:t xml:space="preserve"> </w:t>
      </w:r>
      <w:r w:rsidR="00E035F0">
        <w:rPr>
          <w:rFonts w:asciiTheme="minorHAnsi" w:hAnsiTheme="minorHAnsi" w:cs="Open Sans"/>
          <w:sz w:val="22"/>
          <w:szCs w:val="22"/>
        </w:rPr>
        <w:t>Abwehreinheiten</w:t>
      </w:r>
      <w:r w:rsidR="00356ACB">
        <w:rPr>
          <w:rFonts w:asciiTheme="minorHAnsi" w:hAnsiTheme="minorHAnsi" w:cs="Open Sans"/>
          <w:sz w:val="22"/>
          <w:szCs w:val="22"/>
        </w:rPr>
        <w:t xml:space="preserve">, sogenannte </w:t>
      </w:r>
      <w:r w:rsidR="00051A77" w:rsidRPr="00DF4BE3">
        <w:rPr>
          <w:rFonts w:asciiTheme="minorHAnsi" w:hAnsiTheme="minorHAnsi" w:cs="Open Sans"/>
          <w:sz w:val="22"/>
          <w:szCs w:val="22"/>
        </w:rPr>
        <w:t>Stress</w:t>
      </w:r>
      <w:r w:rsidR="00356ACB">
        <w:rPr>
          <w:rFonts w:asciiTheme="minorHAnsi" w:hAnsiTheme="minorHAnsi" w:cs="Open Sans"/>
          <w:sz w:val="22"/>
          <w:szCs w:val="22"/>
        </w:rPr>
        <w:t>-</w:t>
      </w:r>
      <w:proofErr w:type="spellStart"/>
      <w:r w:rsidR="00356ACB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051A77" w:rsidRPr="00DF4BE3">
        <w:rPr>
          <w:rFonts w:asciiTheme="minorHAnsi" w:hAnsiTheme="minorHAnsi" w:cs="Open Sans"/>
          <w:sz w:val="22"/>
          <w:szCs w:val="22"/>
        </w:rPr>
        <w:t>.</w:t>
      </w:r>
      <w:r w:rsidR="00575E16" w:rsidRPr="00DF4BE3">
        <w:rPr>
          <w:rFonts w:asciiTheme="minorHAnsi" w:hAnsiTheme="minorHAnsi" w:cs="Open Sans"/>
          <w:sz w:val="22"/>
          <w:szCs w:val="22"/>
        </w:rPr>
        <w:t xml:space="preserve"> Wie 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sich </w:t>
      </w:r>
      <w:r w:rsidR="00575E16" w:rsidRPr="00DF4BE3">
        <w:rPr>
          <w:rFonts w:asciiTheme="minorHAnsi" w:hAnsiTheme="minorHAnsi" w:cs="Open Sans"/>
          <w:sz w:val="22"/>
          <w:szCs w:val="22"/>
        </w:rPr>
        <w:t>diese rätsel</w:t>
      </w:r>
      <w:r w:rsidR="0084466D" w:rsidRPr="00DF4BE3">
        <w:rPr>
          <w:rFonts w:asciiTheme="minorHAnsi" w:hAnsiTheme="minorHAnsi" w:cs="Open Sans"/>
          <w:sz w:val="22"/>
          <w:szCs w:val="22"/>
        </w:rPr>
        <w:t>hafte</w:t>
      </w:r>
      <w:r w:rsidR="00356ACB">
        <w:rPr>
          <w:rFonts w:asciiTheme="minorHAnsi" w:hAnsiTheme="minorHAnsi" w:cs="Open Sans"/>
          <w:sz w:val="22"/>
          <w:szCs w:val="22"/>
        </w:rPr>
        <w:t xml:space="preserve">n </w:t>
      </w:r>
      <w:r w:rsidR="00E035F0">
        <w:rPr>
          <w:rFonts w:asciiTheme="minorHAnsi" w:hAnsiTheme="minorHAnsi" w:cs="Open Sans"/>
          <w:sz w:val="22"/>
          <w:szCs w:val="22"/>
        </w:rPr>
        <w:t>Einheiten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 bilde</w:t>
      </w:r>
      <w:r w:rsidR="00356ACB">
        <w:rPr>
          <w:rFonts w:asciiTheme="minorHAnsi" w:hAnsiTheme="minorHAnsi" w:cs="Open Sans"/>
          <w:sz w:val="22"/>
          <w:szCs w:val="22"/>
        </w:rPr>
        <w:t>n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 und auflö</w:t>
      </w:r>
      <w:r w:rsidR="00356ACB">
        <w:rPr>
          <w:rFonts w:asciiTheme="minorHAnsi" w:hAnsiTheme="minorHAnsi" w:cs="Open Sans"/>
          <w:sz w:val="22"/>
          <w:szCs w:val="22"/>
        </w:rPr>
        <w:t>sen</w:t>
      </w:r>
      <w:r w:rsidR="0084466D" w:rsidRPr="00DF4BE3">
        <w:rPr>
          <w:rFonts w:asciiTheme="minorHAnsi" w:hAnsiTheme="minorHAnsi" w:cs="Open Sans"/>
          <w:sz w:val="22"/>
          <w:szCs w:val="22"/>
        </w:rPr>
        <w:t>, was sie tu</w:t>
      </w:r>
      <w:r w:rsidR="00356ACB">
        <w:rPr>
          <w:rFonts w:asciiTheme="minorHAnsi" w:hAnsiTheme="minorHAnsi" w:cs="Open Sans"/>
          <w:sz w:val="22"/>
          <w:szCs w:val="22"/>
        </w:rPr>
        <w:t>n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 und </w:t>
      </w:r>
      <w:r w:rsidR="000965FA">
        <w:rPr>
          <w:rFonts w:asciiTheme="minorHAnsi" w:hAnsiTheme="minorHAnsi" w:cs="Open Sans"/>
          <w:sz w:val="22"/>
          <w:szCs w:val="22"/>
        </w:rPr>
        <w:t>warum sie Nervenze</w:t>
      </w:r>
      <w:r w:rsidR="00053618">
        <w:rPr>
          <w:rFonts w:asciiTheme="minorHAnsi" w:hAnsiTheme="minorHAnsi" w:cs="Open Sans"/>
          <w:sz w:val="22"/>
          <w:szCs w:val="22"/>
        </w:rPr>
        <w:t>llen auch krankhaft verändern kö</w:t>
      </w:r>
      <w:r w:rsidR="000965FA">
        <w:rPr>
          <w:rFonts w:asciiTheme="minorHAnsi" w:hAnsiTheme="minorHAnsi" w:cs="Open Sans"/>
          <w:sz w:val="22"/>
          <w:szCs w:val="22"/>
        </w:rPr>
        <w:t>nn</w:t>
      </w:r>
      <w:r w:rsidR="00053618">
        <w:rPr>
          <w:rFonts w:asciiTheme="minorHAnsi" w:hAnsiTheme="minorHAnsi" w:cs="Open Sans"/>
          <w:sz w:val="22"/>
          <w:szCs w:val="22"/>
        </w:rPr>
        <w:t>en</w:t>
      </w:r>
      <w:r w:rsidR="000965FA">
        <w:rPr>
          <w:rFonts w:asciiTheme="minorHAnsi" w:hAnsiTheme="minorHAnsi" w:cs="Open Sans"/>
          <w:sz w:val="22"/>
          <w:szCs w:val="22"/>
        </w:rPr>
        <w:t>,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 haben Wissenschaftler des Biotechnologischen Ze</w:t>
      </w:r>
      <w:r w:rsidR="003072B1">
        <w:rPr>
          <w:rFonts w:asciiTheme="minorHAnsi" w:hAnsiTheme="minorHAnsi" w:cs="Open Sans"/>
          <w:sz w:val="22"/>
          <w:szCs w:val="22"/>
        </w:rPr>
        <w:t xml:space="preserve">ntrums (BIOTEC) der TU Dresden und des </w:t>
      </w:r>
      <w:r w:rsidR="003072B1" w:rsidRPr="003072B1">
        <w:rPr>
          <w:rFonts w:asciiTheme="minorHAnsi" w:hAnsiTheme="minorHAnsi" w:cs="Open Sans"/>
          <w:sz w:val="22"/>
          <w:szCs w:val="22"/>
        </w:rPr>
        <w:t xml:space="preserve">Max-Planck-Instituts für Molekulare Zellbiologie und Genetik </w:t>
      </w:r>
      <w:r w:rsidR="003072B1">
        <w:rPr>
          <w:rFonts w:asciiTheme="minorHAnsi" w:hAnsiTheme="minorHAnsi" w:cs="Open Sans"/>
          <w:sz w:val="22"/>
          <w:szCs w:val="22"/>
        </w:rPr>
        <w:t>(MPI-CBG) mit Partnern</w:t>
      </w:r>
      <w:r w:rsidR="00B07AE8">
        <w:rPr>
          <w:rFonts w:asciiTheme="minorHAnsi" w:hAnsiTheme="minorHAnsi" w:cs="Open Sans"/>
          <w:sz w:val="22"/>
          <w:szCs w:val="22"/>
        </w:rPr>
        <w:t xml:space="preserve"> in Heidelberg und</w:t>
      </w:r>
      <w:r w:rsidR="005863F9">
        <w:rPr>
          <w:rFonts w:asciiTheme="minorHAnsi" w:hAnsiTheme="minorHAnsi" w:cs="Open Sans"/>
          <w:sz w:val="22"/>
          <w:szCs w:val="22"/>
        </w:rPr>
        <w:t xml:space="preserve"> St. Louis (</w:t>
      </w:r>
      <w:r w:rsidR="003072B1" w:rsidRPr="003072B1">
        <w:rPr>
          <w:rFonts w:asciiTheme="minorHAnsi" w:hAnsiTheme="minorHAnsi" w:cs="Open Sans"/>
          <w:sz w:val="22"/>
          <w:szCs w:val="22"/>
        </w:rPr>
        <w:t>USA</w:t>
      </w:r>
      <w:r w:rsidR="005863F9">
        <w:rPr>
          <w:rFonts w:asciiTheme="minorHAnsi" w:hAnsiTheme="minorHAnsi" w:cs="Open Sans"/>
          <w:sz w:val="22"/>
          <w:szCs w:val="22"/>
        </w:rPr>
        <w:t>)</w:t>
      </w:r>
      <w:r w:rsidR="003072B1" w:rsidRPr="003072B1">
        <w:rPr>
          <w:rFonts w:asciiTheme="minorHAnsi" w:hAnsiTheme="minorHAnsi" w:cs="Open Sans"/>
          <w:sz w:val="22"/>
          <w:szCs w:val="22"/>
        </w:rPr>
        <w:t xml:space="preserve"> </w:t>
      </w:r>
      <w:r w:rsidR="0084466D" w:rsidRPr="00DF4BE3">
        <w:rPr>
          <w:rFonts w:asciiTheme="minorHAnsi" w:hAnsiTheme="minorHAnsi" w:cs="Open Sans"/>
          <w:sz w:val="22"/>
          <w:szCs w:val="22"/>
        </w:rPr>
        <w:t xml:space="preserve">untersucht. </w:t>
      </w:r>
      <w:r w:rsidR="00034B7C" w:rsidRPr="00DF4BE3">
        <w:rPr>
          <w:rFonts w:asciiTheme="minorHAnsi" w:hAnsiTheme="minorHAnsi" w:cs="Open Sans"/>
          <w:sz w:val="22"/>
          <w:szCs w:val="22"/>
        </w:rPr>
        <w:t xml:space="preserve">Ihre Ergebnisse wurden im renommierten </w:t>
      </w:r>
      <w:hyperlink r:id="rId6" w:history="1">
        <w:r w:rsidR="00034B7C" w:rsidRPr="00DF3818">
          <w:rPr>
            <w:rStyle w:val="Hyperlink"/>
            <w:rFonts w:asciiTheme="minorHAnsi" w:hAnsiTheme="minorHAnsi" w:cs="Open Sans"/>
            <w:i/>
            <w:sz w:val="22"/>
            <w:szCs w:val="22"/>
          </w:rPr>
          <w:t xml:space="preserve">Wissenschaftsjournal </w:t>
        </w:r>
        <w:proofErr w:type="spellStart"/>
        <w:r w:rsidR="00034B7C" w:rsidRPr="00DF3818">
          <w:rPr>
            <w:rStyle w:val="Hyperlink"/>
            <w:rFonts w:asciiTheme="minorHAnsi" w:hAnsiTheme="minorHAnsi" w:cs="Open Sans"/>
            <w:i/>
            <w:sz w:val="22"/>
            <w:szCs w:val="22"/>
          </w:rPr>
          <w:t>Cell</w:t>
        </w:r>
        <w:proofErr w:type="spellEnd"/>
      </w:hyperlink>
      <w:r w:rsidR="00034B7C" w:rsidRPr="00DF4BE3">
        <w:rPr>
          <w:rFonts w:asciiTheme="minorHAnsi" w:hAnsiTheme="minorHAnsi" w:cs="Open Sans"/>
          <w:sz w:val="22"/>
          <w:szCs w:val="22"/>
        </w:rPr>
        <w:t xml:space="preserve"> veröffentlicht.</w:t>
      </w:r>
    </w:p>
    <w:p w14:paraId="58E9F28C" w14:textId="77777777" w:rsidR="00034B7C" w:rsidRPr="00DF4BE3" w:rsidRDefault="00034B7C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</w:p>
    <w:p w14:paraId="5592BAF4" w14:textId="65B4CA7B" w:rsidR="00034B7C" w:rsidRPr="00DF4BE3" w:rsidRDefault="0084466D" w:rsidP="00034B7C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 xml:space="preserve">Besonderes Augenmerk haben </w:t>
      </w:r>
      <w:r w:rsidR="004E31CC" w:rsidRPr="00DF4BE3">
        <w:rPr>
          <w:rFonts w:asciiTheme="minorHAnsi" w:hAnsiTheme="minorHAnsi" w:cs="Open Sans"/>
          <w:sz w:val="22"/>
          <w:szCs w:val="22"/>
        </w:rPr>
        <w:t>die Wissenschaftler</w:t>
      </w:r>
      <w:r w:rsidRPr="00DF4BE3">
        <w:rPr>
          <w:rFonts w:asciiTheme="minorHAnsi" w:hAnsiTheme="minorHAnsi" w:cs="Open Sans"/>
          <w:sz w:val="22"/>
          <w:szCs w:val="22"/>
        </w:rPr>
        <w:t xml:space="preserve"> dabei </w:t>
      </w:r>
      <w:r w:rsidR="00DF3818">
        <w:rPr>
          <w:rFonts w:asciiTheme="minorHAnsi" w:hAnsiTheme="minorHAnsi" w:cs="Open Sans"/>
          <w:sz w:val="22"/>
          <w:szCs w:val="22"/>
        </w:rPr>
        <w:t>auf die</w:t>
      </w:r>
      <w:r w:rsidRPr="00DF4BE3">
        <w:rPr>
          <w:rFonts w:asciiTheme="minorHAnsi" w:hAnsiTheme="minorHAnsi" w:cs="Open Sans"/>
          <w:sz w:val="22"/>
          <w:szCs w:val="22"/>
        </w:rPr>
        <w:t xml:space="preserve"> Krankheit ALS </w:t>
      </w:r>
      <w:r w:rsidR="00DF4BE3">
        <w:rPr>
          <w:rFonts w:asciiTheme="minorHAnsi" w:hAnsiTheme="minorHAnsi" w:cs="Open Sans"/>
          <w:sz w:val="22"/>
          <w:szCs w:val="22"/>
        </w:rPr>
        <w:t>(</w:t>
      </w:r>
      <w:proofErr w:type="spellStart"/>
      <w:r w:rsidR="00DF4BE3">
        <w:rPr>
          <w:rFonts w:asciiTheme="minorHAnsi" w:hAnsiTheme="minorHAnsi" w:cs="Open Sans"/>
          <w:sz w:val="22"/>
          <w:szCs w:val="22"/>
        </w:rPr>
        <w:t>A</w:t>
      </w:r>
      <w:r w:rsidR="00034B7C" w:rsidRPr="00DF4BE3">
        <w:rPr>
          <w:rFonts w:asciiTheme="minorHAnsi" w:hAnsiTheme="minorHAnsi" w:cs="Open Sans"/>
          <w:sz w:val="22"/>
          <w:szCs w:val="22"/>
        </w:rPr>
        <w:t>myotrophe</w:t>
      </w:r>
      <w:proofErr w:type="spellEnd"/>
      <w:r w:rsidR="00034B7C" w:rsidRPr="00DF4BE3">
        <w:rPr>
          <w:rFonts w:asciiTheme="minorHAnsi" w:hAnsiTheme="minorHAnsi" w:cs="Open Sans"/>
          <w:sz w:val="22"/>
          <w:szCs w:val="22"/>
        </w:rPr>
        <w:t xml:space="preserve"> Lateralsklerose) </w:t>
      </w:r>
      <w:r w:rsidR="00DF3818">
        <w:rPr>
          <w:rFonts w:asciiTheme="minorHAnsi" w:hAnsiTheme="minorHAnsi" w:cs="Open Sans"/>
          <w:sz w:val="22"/>
          <w:szCs w:val="22"/>
        </w:rPr>
        <w:t>gelegt</w:t>
      </w:r>
      <w:r w:rsidRPr="00DF4BE3">
        <w:rPr>
          <w:rFonts w:asciiTheme="minorHAnsi" w:hAnsiTheme="minorHAnsi" w:cs="Open Sans"/>
          <w:sz w:val="22"/>
          <w:szCs w:val="22"/>
        </w:rPr>
        <w:t>.</w:t>
      </w:r>
      <w:r w:rsidR="004E31CC" w:rsidRPr="00DF4BE3">
        <w:rPr>
          <w:rFonts w:asciiTheme="minorHAnsi" w:hAnsiTheme="minorHAnsi" w:cs="Open Sans"/>
          <w:sz w:val="22"/>
          <w:szCs w:val="22"/>
        </w:rPr>
        <w:t xml:space="preserve"> ALS</w:t>
      </w:r>
      <w:r w:rsidR="00034B7C" w:rsidRPr="00DF4BE3">
        <w:rPr>
          <w:rFonts w:asciiTheme="minorHAnsi" w:hAnsiTheme="minorHAnsi" w:cs="Open Sans"/>
          <w:sz w:val="22"/>
          <w:szCs w:val="22"/>
        </w:rPr>
        <w:t xml:space="preserve"> ist eine </w:t>
      </w:r>
      <w:r w:rsidR="004E31CC" w:rsidRPr="00DF4BE3">
        <w:rPr>
          <w:rFonts w:asciiTheme="minorHAnsi" w:hAnsiTheme="minorHAnsi" w:cs="Open Sans"/>
          <w:sz w:val="22"/>
          <w:szCs w:val="22"/>
        </w:rPr>
        <w:t xml:space="preserve">bislang </w:t>
      </w:r>
      <w:r w:rsidR="00034B7C" w:rsidRPr="00DF4BE3">
        <w:rPr>
          <w:rFonts w:asciiTheme="minorHAnsi" w:hAnsiTheme="minorHAnsi" w:cs="Open Sans"/>
          <w:sz w:val="22"/>
          <w:szCs w:val="22"/>
        </w:rPr>
        <w:t>unheilbare Erkrankung des zentralen Nervensystems</w:t>
      </w:r>
      <w:r w:rsidR="004E31CC" w:rsidRPr="00DF4BE3">
        <w:rPr>
          <w:rFonts w:asciiTheme="minorHAnsi" w:hAnsiTheme="minorHAnsi" w:cs="Open Sans"/>
          <w:sz w:val="22"/>
          <w:szCs w:val="22"/>
        </w:rPr>
        <w:t>, bei der die Motoneuronen – für die Muskulatur und Bewegung des Körpers zuständige Nervenzellen – zunehmend absterben</w:t>
      </w:r>
      <w:r w:rsidR="00034B7C" w:rsidRPr="00DF4BE3">
        <w:rPr>
          <w:rFonts w:asciiTheme="minorHAnsi" w:hAnsiTheme="minorHAnsi" w:cs="Open Sans"/>
          <w:sz w:val="22"/>
          <w:szCs w:val="22"/>
        </w:rPr>
        <w:t xml:space="preserve">. </w:t>
      </w:r>
      <w:r w:rsidR="00615253" w:rsidRPr="00DF4BE3">
        <w:rPr>
          <w:rFonts w:asciiTheme="minorHAnsi" w:hAnsiTheme="minorHAnsi" w:cs="Open Sans"/>
          <w:sz w:val="22"/>
          <w:szCs w:val="22"/>
        </w:rPr>
        <w:t>Spie</w:t>
      </w:r>
      <w:r w:rsidR="00D151BE">
        <w:rPr>
          <w:rFonts w:asciiTheme="minorHAnsi" w:hAnsiTheme="minorHAnsi" w:cs="Open Sans"/>
          <w:sz w:val="22"/>
          <w:szCs w:val="22"/>
        </w:rPr>
        <w:t xml:space="preserve">len </w:t>
      </w:r>
      <w:r w:rsidR="00710ED0" w:rsidRPr="00DF4BE3">
        <w:rPr>
          <w:rFonts w:asciiTheme="minorHAnsi" w:hAnsiTheme="minorHAnsi" w:cs="Open Sans"/>
          <w:sz w:val="22"/>
          <w:szCs w:val="22"/>
        </w:rPr>
        <w:t>hierbei</w:t>
      </w:r>
      <w:r w:rsidR="00356ACB">
        <w:rPr>
          <w:rFonts w:asciiTheme="minorHAnsi" w:hAnsiTheme="minorHAnsi" w:cs="Open Sans"/>
          <w:sz w:val="22"/>
          <w:szCs w:val="22"/>
        </w:rPr>
        <w:t xml:space="preserve"> </w:t>
      </w:r>
      <w:r w:rsidR="00D151BE">
        <w:rPr>
          <w:rFonts w:asciiTheme="minorHAnsi" w:hAnsiTheme="minorHAnsi" w:cs="Open Sans"/>
          <w:sz w:val="22"/>
          <w:szCs w:val="22"/>
        </w:rPr>
        <w:t xml:space="preserve">die </w:t>
      </w:r>
      <w:r w:rsidR="00615253" w:rsidRPr="00DF4BE3">
        <w:rPr>
          <w:rFonts w:asciiTheme="minorHAnsi" w:hAnsiTheme="minorHAnsi" w:cs="Open Sans"/>
          <w:sz w:val="22"/>
          <w:szCs w:val="22"/>
        </w:rPr>
        <w:t>Stres</w:t>
      </w:r>
      <w:r w:rsidR="00356ACB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356ACB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710ED0" w:rsidRPr="00DF4BE3">
        <w:rPr>
          <w:rFonts w:asciiTheme="minorHAnsi" w:hAnsiTheme="minorHAnsi" w:cs="Open Sans"/>
          <w:sz w:val="22"/>
          <w:szCs w:val="22"/>
        </w:rPr>
        <w:t xml:space="preserve"> eine Rolle?</w:t>
      </w:r>
    </w:p>
    <w:p w14:paraId="5A1F31D1" w14:textId="77777777" w:rsidR="00163E86" w:rsidRPr="00DF4BE3" w:rsidRDefault="00163E86" w:rsidP="00034B7C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</w:p>
    <w:p w14:paraId="066CA5FC" w14:textId="3695664C" w:rsidR="00B97993" w:rsidRDefault="00356ACB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>Stres</w:t>
      </w:r>
      <w:r>
        <w:rPr>
          <w:rFonts w:asciiTheme="minorHAnsi" w:hAnsiTheme="minorHAnsi" w:cs="Open Sans"/>
          <w:sz w:val="22"/>
          <w:szCs w:val="22"/>
        </w:rPr>
        <w:t>s-</w:t>
      </w:r>
      <w:proofErr w:type="spellStart"/>
      <w:r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163E86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615253" w:rsidRPr="00DF4BE3">
        <w:rPr>
          <w:rFonts w:asciiTheme="minorHAnsi" w:hAnsiTheme="minorHAnsi" w:cs="Open Sans"/>
          <w:sz w:val="22"/>
          <w:szCs w:val="22"/>
        </w:rPr>
        <w:t>bilde</w:t>
      </w:r>
      <w:r>
        <w:rPr>
          <w:rFonts w:asciiTheme="minorHAnsi" w:hAnsiTheme="minorHAnsi" w:cs="Open Sans"/>
          <w:sz w:val="22"/>
          <w:szCs w:val="22"/>
        </w:rPr>
        <w:t>n</w:t>
      </w:r>
      <w:r w:rsidR="00615253" w:rsidRPr="00DF4BE3">
        <w:rPr>
          <w:rFonts w:asciiTheme="minorHAnsi" w:hAnsiTheme="minorHAnsi" w:cs="Open Sans"/>
          <w:sz w:val="22"/>
          <w:szCs w:val="22"/>
        </w:rPr>
        <w:t xml:space="preserve"> sich im Zytoplasma der Zelle und </w:t>
      </w:r>
      <w:r w:rsidR="00163E86" w:rsidRPr="00DF4BE3">
        <w:rPr>
          <w:rFonts w:asciiTheme="minorHAnsi" w:hAnsiTheme="minorHAnsi" w:cs="Open Sans"/>
          <w:sz w:val="22"/>
          <w:szCs w:val="22"/>
        </w:rPr>
        <w:t>setz</w:t>
      </w:r>
      <w:r w:rsidR="00624A50">
        <w:rPr>
          <w:rFonts w:asciiTheme="minorHAnsi" w:hAnsiTheme="minorHAnsi" w:cs="Open Sans"/>
          <w:sz w:val="22"/>
          <w:szCs w:val="22"/>
        </w:rPr>
        <w:t>en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 sich aus einer großen Anzahl makromolekularer Komponenten zusammen, </w:t>
      </w:r>
      <w:r w:rsidR="00615253" w:rsidRPr="00DF4BE3">
        <w:rPr>
          <w:rFonts w:asciiTheme="minorHAnsi" w:hAnsiTheme="minorHAnsi" w:cs="Open Sans"/>
          <w:sz w:val="22"/>
          <w:szCs w:val="22"/>
        </w:rPr>
        <w:t>u.a. aus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 Boten</w:t>
      </w:r>
      <w:r w:rsidR="00163E86" w:rsidRPr="00DF4BE3">
        <w:rPr>
          <w:rFonts w:asciiTheme="minorHAnsi" w:hAnsiTheme="minorHAnsi" w:cs="Open Sans"/>
          <w:sz w:val="22"/>
          <w:szCs w:val="22"/>
        </w:rPr>
        <w:t>-RNAs und RNA-bindende</w:t>
      </w:r>
      <w:r w:rsidR="00615253" w:rsidRPr="00DF4BE3">
        <w:rPr>
          <w:rFonts w:asciiTheme="minorHAnsi" w:hAnsiTheme="minorHAnsi" w:cs="Open Sans"/>
          <w:sz w:val="22"/>
          <w:szCs w:val="22"/>
        </w:rPr>
        <w:t>n</w:t>
      </w:r>
      <w:r w:rsidR="00163E86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736D5E">
        <w:rPr>
          <w:rFonts w:asciiTheme="minorHAnsi" w:hAnsiTheme="minorHAnsi" w:cs="Open Sans"/>
          <w:sz w:val="22"/>
          <w:szCs w:val="22"/>
        </w:rPr>
        <w:t>Eiweißen</w:t>
      </w:r>
      <w:r w:rsidR="00163E86" w:rsidRPr="00DF4BE3">
        <w:rPr>
          <w:rFonts w:asciiTheme="minorHAnsi" w:hAnsiTheme="minorHAnsi" w:cs="Open Sans"/>
          <w:sz w:val="22"/>
          <w:szCs w:val="22"/>
        </w:rPr>
        <w:t>.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AE464D" w:rsidRPr="00DF4BE3">
        <w:rPr>
          <w:rFonts w:asciiTheme="minorHAnsi" w:hAnsiTheme="minorHAnsi" w:cs="Open Sans"/>
          <w:sz w:val="22"/>
          <w:szCs w:val="22"/>
        </w:rPr>
        <w:t>Wenn der Stress nachlässt, zer</w:t>
      </w:r>
      <w:r>
        <w:rPr>
          <w:rFonts w:asciiTheme="minorHAnsi" w:hAnsiTheme="minorHAnsi" w:cs="Open Sans"/>
          <w:sz w:val="22"/>
          <w:szCs w:val="22"/>
        </w:rPr>
        <w:t>fallen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 d</w:t>
      </w:r>
      <w:r>
        <w:rPr>
          <w:rFonts w:asciiTheme="minorHAnsi" w:hAnsiTheme="minorHAnsi" w:cs="Open Sans"/>
          <w:sz w:val="22"/>
          <w:szCs w:val="22"/>
        </w:rPr>
        <w:t>ie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AE464D" w:rsidRPr="00DF4BE3">
        <w:rPr>
          <w:rFonts w:asciiTheme="minorHAnsi" w:hAnsiTheme="minorHAnsi" w:cs="Open Sans"/>
          <w:sz w:val="22"/>
          <w:szCs w:val="22"/>
        </w:rPr>
        <w:t>Granul</w:t>
      </w:r>
      <w:r>
        <w:rPr>
          <w:rFonts w:asciiTheme="minorHAnsi" w:hAnsiTheme="minorHAnsi" w:cs="Open Sans"/>
          <w:sz w:val="22"/>
          <w:szCs w:val="22"/>
        </w:rPr>
        <w:t>i</w:t>
      </w:r>
      <w:proofErr w:type="spellEnd"/>
      <w:r w:rsidR="00AE464D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E9214D" w:rsidRPr="00DF4BE3">
        <w:rPr>
          <w:rFonts w:asciiTheme="minorHAnsi" w:hAnsiTheme="minorHAnsi" w:cs="Open Sans"/>
          <w:sz w:val="22"/>
          <w:szCs w:val="22"/>
        </w:rPr>
        <w:t>normalerweise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 wieder. N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euere Arbeiten haben 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jedoch 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gezeigt, dass </w:t>
      </w:r>
      <w:r w:rsidR="000A657F">
        <w:rPr>
          <w:rFonts w:asciiTheme="minorHAnsi" w:hAnsiTheme="minorHAnsi" w:cs="Open Sans"/>
          <w:sz w:val="22"/>
          <w:szCs w:val="22"/>
        </w:rPr>
        <w:t xml:space="preserve">sich </w:t>
      </w:r>
      <w:r w:rsidR="00AE464D" w:rsidRPr="00DF4BE3">
        <w:rPr>
          <w:rFonts w:asciiTheme="minorHAnsi" w:hAnsiTheme="minorHAnsi" w:cs="Open Sans"/>
          <w:sz w:val="22"/>
          <w:szCs w:val="22"/>
        </w:rPr>
        <w:t>bei bestimmten Krankheitsbildern d</w:t>
      </w:r>
      <w:r>
        <w:rPr>
          <w:rFonts w:asciiTheme="minorHAnsi" w:hAnsiTheme="minorHAnsi" w:cs="Open Sans"/>
          <w:sz w:val="22"/>
          <w:szCs w:val="22"/>
        </w:rPr>
        <w:t>ie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Pr="00DF4BE3">
        <w:rPr>
          <w:rFonts w:asciiTheme="minorHAnsi" w:hAnsiTheme="minorHAnsi" w:cs="Open Sans"/>
          <w:sz w:val="22"/>
          <w:szCs w:val="22"/>
        </w:rPr>
        <w:t>Stres</w:t>
      </w:r>
      <w:r>
        <w:rPr>
          <w:rFonts w:asciiTheme="minorHAnsi" w:hAnsiTheme="minorHAnsi" w:cs="Open Sans"/>
          <w:sz w:val="22"/>
          <w:szCs w:val="22"/>
        </w:rPr>
        <w:t>s-</w:t>
      </w:r>
      <w:proofErr w:type="spellStart"/>
      <w:r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AE464D" w:rsidRPr="00DF4BE3">
        <w:rPr>
          <w:rFonts w:asciiTheme="minorHAnsi" w:hAnsiTheme="minorHAnsi" w:cs="Open Sans"/>
          <w:sz w:val="22"/>
          <w:szCs w:val="22"/>
        </w:rPr>
        <w:t xml:space="preserve"> in der Zelle</w:t>
      </w:r>
      <w:r w:rsidR="000A657F">
        <w:rPr>
          <w:rFonts w:asciiTheme="minorHAnsi" w:hAnsiTheme="minorHAnsi" w:cs="Open Sans"/>
          <w:sz w:val="22"/>
          <w:szCs w:val="22"/>
        </w:rPr>
        <w:t xml:space="preserve"> </w:t>
      </w:r>
      <w:r w:rsidR="00624A50">
        <w:rPr>
          <w:rFonts w:asciiTheme="minorHAnsi" w:hAnsiTheme="minorHAnsi" w:cs="Open Sans"/>
          <w:sz w:val="22"/>
          <w:szCs w:val="22"/>
        </w:rPr>
        <w:t xml:space="preserve"> </w:t>
      </w:r>
      <w:r w:rsidR="00AE464D" w:rsidRPr="00DF4BE3">
        <w:rPr>
          <w:rFonts w:asciiTheme="minorHAnsi" w:hAnsiTheme="minorHAnsi" w:cs="Open Sans"/>
          <w:sz w:val="22"/>
          <w:szCs w:val="22"/>
        </w:rPr>
        <w:t xml:space="preserve">nicht </w:t>
      </w:r>
      <w:r w:rsidR="00624A50">
        <w:rPr>
          <w:rFonts w:asciiTheme="minorHAnsi" w:hAnsiTheme="minorHAnsi" w:cs="Open Sans"/>
          <w:sz w:val="22"/>
          <w:szCs w:val="22"/>
        </w:rPr>
        <w:t>auflösen</w:t>
      </w:r>
      <w:r w:rsidR="00AE464D" w:rsidRPr="00DF4BE3">
        <w:rPr>
          <w:rFonts w:asciiTheme="minorHAnsi" w:hAnsiTheme="minorHAnsi" w:cs="Open Sans"/>
          <w:sz w:val="22"/>
          <w:szCs w:val="22"/>
        </w:rPr>
        <w:t>, sondern auch ohne Stress fortbesteh</w:t>
      </w:r>
      <w:r>
        <w:rPr>
          <w:rFonts w:asciiTheme="minorHAnsi" w:hAnsiTheme="minorHAnsi" w:cs="Open Sans"/>
          <w:sz w:val="22"/>
          <w:szCs w:val="22"/>
        </w:rPr>
        <w:t>en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. Dies </w:t>
      </w:r>
      <w:r w:rsidR="00B97993">
        <w:rPr>
          <w:rFonts w:asciiTheme="minorHAnsi" w:hAnsiTheme="minorHAnsi" w:cs="Open Sans"/>
          <w:sz w:val="22"/>
          <w:szCs w:val="22"/>
        </w:rPr>
        <w:t>ist bei ALS der Fall.</w:t>
      </w:r>
      <w:r w:rsidR="00053618">
        <w:rPr>
          <w:rFonts w:asciiTheme="minorHAnsi" w:hAnsiTheme="minorHAnsi" w:cs="Open Sans"/>
          <w:sz w:val="22"/>
          <w:szCs w:val="22"/>
        </w:rPr>
        <w:t xml:space="preserve"> </w:t>
      </w:r>
    </w:p>
    <w:p w14:paraId="54C9EFC2" w14:textId="77777777" w:rsidR="00B97993" w:rsidRDefault="00B97993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</w:p>
    <w:p w14:paraId="21E748EC" w14:textId="4188AFE2" w:rsidR="0041780B" w:rsidRPr="00DF4BE3" w:rsidRDefault="009B484E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>“</w:t>
      </w:r>
      <w:r w:rsidR="00736D5E">
        <w:rPr>
          <w:rFonts w:asciiTheme="minorHAnsi" w:hAnsiTheme="minorHAnsi" w:cs="Open Sans"/>
          <w:sz w:val="22"/>
          <w:szCs w:val="22"/>
        </w:rPr>
        <w:t>ALS-</w:t>
      </w:r>
      <w:r w:rsidR="0041780B" w:rsidRPr="00DF4BE3">
        <w:rPr>
          <w:rFonts w:asciiTheme="minorHAnsi" w:hAnsiTheme="minorHAnsi" w:cs="Open Sans"/>
          <w:sz w:val="22"/>
          <w:szCs w:val="22"/>
        </w:rPr>
        <w:t xml:space="preserve">Patienten </w:t>
      </w:r>
      <w:r w:rsidR="00736D5E">
        <w:rPr>
          <w:rFonts w:asciiTheme="minorHAnsi" w:hAnsiTheme="minorHAnsi" w:cs="Open Sans"/>
          <w:sz w:val="22"/>
          <w:szCs w:val="22"/>
        </w:rPr>
        <w:t xml:space="preserve">leiden </w:t>
      </w:r>
      <w:r w:rsidR="0041780B" w:rsidRPr="00DF4BE3">
        <w:rPr>
          <w:rFonts w:asciiTheme="minorHAnsi" w:hAnsiTheme="minorHAnsi" w:cs="Open Sans"/>
          <w:sz w:val="22"/>
          <w:szCs w:val="22"/>
        </w:rPr>
        <w:t>an Muskelschwäche und Lähmungserscheinungen</w:t>
      </w:r>
      <w:r w:rsidR="000A657F">
        <w:rPr>
          <w:rFonts w:asciiTheme="minorHAnsi" w:hAnsiTheme="minorHAnsi" w:cs="Open Sans"/>
          <w:sz w:val="22"/>
          <w:szCs w:val="22"/>
        </w:rPr>
        <w:t>.</w:t>
      </w:r>
      <w:r w:rsidR="00E9214D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FF45F6">
        <w:rPr>
          <w:rFonts w:asciiTheme="minorHAnsi" w:hAnsiTheme="minorHAnsi" w:cs="Open Sans"/>
          <w:sz w:val="22"/>
          <w:szCs w:val="22"/>
        </w:rPr>
        <w:t>Motorneuronen, die Stress-</w:t>
      </w:r>
      <w:proofErr w:type="spellStart"/>
      <w:r w:rsidR="00FF45F6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FF45F6">
        <w:rPr>
          <w:rFonts w:asciiTheme="minorHAnsi" w:hAnsiTheme="minorHAnsi" w:cs="Open Sans"/>
          <w:sz w:val="22"/>
          <w:szCs w:val="22"/>
        </w:rPr>
        <w:t xml:space="preserve"> </w:t>
      </w:r>
      <w:r w:rsidR="00736D5E">
        <w:rPr>
          <w:rFonts w:asciiTheme="minorHAnsi" w:hAnsiTheme="minorHAnsi" w:cs="Open Sans"/>
          <w:sz w:val="22"/>
          <w:szCs w:val="22"/>
        </w:rPr>
        <w:t>beinhalten</w:t>
      </w:r>
      <w:r w:rsidR="000A657F">
        <w:rPr>
          <w:rFonts w:asciiTheme="minorHAnsi" w:hAnsiTheme="minorHAnsi" w:cs="Open Sans"/>
          <w:sz w:val="22"/>
          <w:szCs w:val="22"/>
        </w:rPr>
        <w:t>,</w:t>
      </w:r>
      <w:r w:rsidR="00736D5E">
        <w:rPr>
          <w:rFonts w:asciiTheme="minorHAnsi" w:hAnsiTheme="minorHAnsi" w:cs="Open Sans"/>
          <w:sz w:val="22"/>
          <w:szCs w:val="22"/>
        </w:rPr>
        <w:t xml:space="preserve"> degenerieren</w:t>
      </w:r>
      <w:r w:rsidR="00FF45F6">
        <w:rPr>
          <w:rFonts w:asciiTheme="minorHAnsi" w:hAnsiTheme="minorHAnsi" w:cs="Open Sans"/>
          <w:sz w:val="22"/>
          <w:szCs w:val="22"/>
        </w:rPr>
        <w:t xml:space="preserve"> langsam, was zu einem fortschreitenden Verlust der </w:t>
      </w:r>
      <w:r w:rsidR="00931ACD">
        <w:rPr>
          <w:rFonts w:asciiTheme="minorHAnsi" w:hAnsiTheme="minorHAnsi" w:cs="Open Sans"/>
          <w:sz w:val="22"/>
          <w:szCs w:val="22"/>
        </w:rPr>
        <w:t xml:space="preserve">motorischen </w:t>
      </w:r>
      <w:r w:rsidR="00FF45F6">
        <w:rPr>
          <w:rFonts w:asciiTheme="minorHAnsi" w:hAnsiTheme="minorHAnsi" w:cs="Open Sans"/>
          <w:sz w:val="22"/>
          <w:szCs w:val="22"/>
        </w:rPr>
        <w:t>F</w:t>
      </w:r>
      <w:r w:rsidR="00931ACD">
        <w:rPr>
          <w:rFonts w:asciiTheme="minorHAnsi" w:hAnsiTheme="minorHAnsi" w:cs="Open Sans"/>
          <w:sz w:val="22"/>
          <w:szCs w:val="22"/>
        </w:rPr>
        <w:t>ähigkeiten</w:t>
      </w:r>
      <w:r w:rsidR="00FF45F6">
        <w:rPr>
          <w:rFonts w:asciiTheme="minorHAnsi" w:hAnsiTheme="minorHAnsi" w:cs="Open Sans"/>
          <w:sz w:val="22"/>
          <w:szCs w:val="22"/>
        </w:rPr>
        <w:t xml:space="preserve"> </w:t>
      </w:r>
      <w:r w:rsidR="00736D5E">
        <w:rPr>
          <w:rFonts w:asciiTheme="minorHAnsi" w:hAnsiTheme="minorHAnsi" w:cs="Open Sans"/>
          <w:sz w:val="22"/>
          <w:szCs w:val="22"/>
        </w:rPr>
        <w:t xml:space="preserve">dieser Patienten </w:t>
      </w:r>
      <w:r w:rsidR="00FF45F6">
        <w:rPr>
          <w:rFonts w:asciiTheme="minorHAnsi" w:hAnsiTheme="minorHAnsi" w:cs="Open Sans"/>
          <w:sz w:val="22"/>
          <w:szCs w:val="22"/>
        </w:rPr>
        <w:t xml:space="preserve">führt. </w:t>
      </w:r>
      <w:r w:rsidR="00241E56" w:rsidRPr="00DF4BE3">
        <w:rPr>
          <w:rFonts w:asciiTheme="minorHAnsi" w:hAnsiTheme="minorHAnsi" w:cs="Open Sans"/>
          <w:sz w:val="22"/>
          <w:szCs w:val="22"/>
        </w:rPr>
        <w:t xml:space="preserve">Wir müssen die </w:t>
      </w:r>
      <w:r w:rsidR="00C36CD5" w:rsidRPr="00DF4BE3">
        <w:rPr>
          <w:rFonts w:asciiTheme="minorHAnsi" w:hAnsiTheme="minorHAnsi" w:cs="Open Sans"/>
          <w:sz w:val="22"/>
          <w:szCs w:val="22"/>
        </w:rPr>
        <w:t xml:space="preserve">komplexe </w:t>
      </w:r>
      <w:r w:rsidR="00241E56" w:rsidRPr="00DF4BE3">
        <w:rPr>
          <w:rFonts w:asciiTheme="minorHAnsi" w:hAnsiTheme="minorHAnsi" w:cs="Open Sans"/>
          <w:sz w:val="22"/>
          <w:szCs w:val="22"/>
        </w:rPr>
        <w:t>Biologie de</w:t>
      </w:r>
      <w:r w:rsidR="00356ACB">
        <w:rPr>
          <w:rFonts w:asciiTheme="minorHAnsi" w:hAnsiTheme="minorHAnsi" w:cs="Open Sans"/>
          <w:sz w:val="22"/>
          <w:szCs w:val="22"/>
        </w:rPr>
        <w:t>r</w:t>
      </w:r>
      <w:r w:rsidR="00241E56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356ACB" w:rsidRPr="00DF4BE3">
        <w:rPr>
          <w:rFonts w:asciiTheme="minorHAnsi" w:hAnsiTheme="minorHAnsi" w:cs="Open Sans"/>
          <w:sz w:val="22"/>
          <w:szCs w:val="22"/>
        </w:rPr>
        <w:t>Stres</w:t>
      </w:r>
      <w:r w:rsidR="00356ACB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356ACB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241E56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FF45F6">
        <w:rPr>
          <w:rFonts w:asciiTheme="minorHAnsi" w:hAnsiTheme="minorHAnsi" w:cs="Open Sans"/>
          <w:sz w:val="22"/>
          <w:szCs w:val="22"/>
        </w:rPr>
        <w:t xml:space="preserve">besser </w:t>
      </w:r>
      <w:r w:rsidR="00241E56" w:rsidRPr="00DF4BE3">
        <w:rPr>
          <w:rFonts w:asciiTheme="minorHAnsi" w:hAnsiTheme="minorHAnsi" w:cs="Open Sans"/>
          <w:sz w:val="22"/>
          <w:szCs w:val="22"/>
        </w:rPr>
        <w:t>versteh</w:t>
      </w:r>
      <w:r w:rsidR="00C53ECA">
        <w:rPr>
          <w:rFonts w:asciiTheme="minorHAnsi" w:hAnsiTheme="minorHAnsi" w:cs="Open Sans"/>
          <w:sz w:val="22"/>
          <w:szCs w:val="22"/>
        </w:rPr>
        <w:t>en, um auf dieser Basis</w:t>
      </w:r>
      <w:r w:rsidR="00241E56" w:rsidRPr="00DF4BE3">
        <w:rPr>
          <w:rFonts w:asciiTheme="minorHAnsi" w:hAnsiTheme="minorHAnsi" w:cs="Open Sans"/>
          <w:sz w:val="22"/>
          <w:szCs w:val="22"/>
        </w:rPr>
        <w:t xml:space="preserve"> Therapien zu entwickeln, die dem Krankheitsverlauf entgegenwirken</w:t>
      </w:r>
      <w:r w:rsidR="00FF45F6">
        <w:rPr>
          <w:rFonts w:asciiTheme="minorHAnsi" w:hAnsiTheme="minorHAnsi" w:cs="Open Sans"/>
          <w:sz w:val="22"/>
          <w:szCs w:val="22"/>
        </w:rPr>
        <w:t xml:space="preserve">. Aber die komplexe Umgebung von Zellen </w:t>
      </w:r>
      <w:r w:rsidR="00007791">
        <w:rPr>
          <w:rFonts w:asciiTheme="minorHAnsi" w:hAnsiTheme="minorHAnsi" w:cs="Open Sans"/>
          <w:sz w:val="22"/>
          <w:szCs w:val="22"/>
        </w:rPr>
        <w:t xml:space="preserve">im Organismus </w:t>
      </w:r>
      <w:r w:rsidR="00FF45F6">
        <w:rPr>
          <w:rFonts w:asciiTheme="minorHAnsi" w:hAnsiTheme="minorHAnsi" w:cs="Open Sans"/>
          <w:sz w:val="22"/>
          <w:szCs w:val="22"/>
        </w:rPr>
        <w:t>macht d</w:t>
      </w:r>
      <w:r w:rsidR="00736D5E">
        <w:rPr>
          <w:rFonts w:asciiTheme="minorHAnsi" w:hAnsiTheme="minorHAnsi" w:cs="Open Sans"/>
          <w:sz w:val="22"/>
          <w:szCs w:val="22"/>
        </w:rPr>
        <w:t>ies</w:t>
      </w:r>
      <w:r w:rsidR="005863F9">
        <w:rPr>
          <w:rFonts w:asciiTheme="minorHAnsi" w:hAnsiTheme="minorHAnsi" w:cs="Open Sans"/>
          <w:sz w:val="22"/>
          <w:szCs w:val="22"/>
        </w:rPr>
        <w:t xml:space="preserve"> unmöglich</w:t>
      </w:r>
      <w:r w:rsidR="00241E56" w:rsidRPr="00DF4BE3">
        <w:rPr>
          <w:rFonts w:asciiTheme="minorHAnsi" w:hAnsiTheme="minorHAnsi" w:cs="Open Sans"/>
          <w:sz w:val="22"/>
          <w:szCs w:val="22"/>
        </w:rPr>
        <w:t>”</w:t>
      </w:r>
      <w:r w:rsidR="00B92D18" w:rsidRPr="00DF4BE3">
        <w:rPr>
          <w:rFonts w:asciiTheme="minorHAnsi" w:hAnsiTheme="minorHAnsi" w:cs="Open Sans"/>
          <w:sz w:val="22"/>
          <w:szCs w:val="22"/>
        </w:rPr>
        <w:t xml:space="preserve">, erklärt </w:t>
      </w:r>
      <w:r w:rsidR="00897CFB">
        <w:rPr>
          <w:rFonts w:asciiTheme="minorHAnsi" w:hAnsiTheme="minorHAnsi" w:cs="Open Sans"/>
          <w:sz w:val="22"/>
          <w:szCs w:val="22"/>
        </w:rPr>
        <w:t>Dr</w:t>
      </w:r>
      <w:r w:rsidR="00B92D18" w:rsidRPr="00DF4BE3">
        <w:rPr>
          <w:rFonts w:asciiTheme="minorHAnsi" w:hAnsiTheme="minorHAnsi" w:cs="Open Sans"/>
          <w:sz w:val="22"/>
          <w:szCs w:val="22"/>
        </w:rPr>
        <w:t xml:space="preserve">. </w:t>
      </w:r>
      <w:r w:rsidR="00624A50">
        <w:rPr>
          <w:rFonts w:asciiTheme="minorHAnsi" w:hAnsiTheme="minorHAnsi" w:cs="Open Sans"/>
          <w:sz w:val="22"/>
          <w:szCs w:val="22"/>
        </w:rPr>
        <w:t>Titus Franzmann</w:t>
      </w:r>
      <w:r w:rsidR="00BB5D5D" w:rsidRPr="00DF4BE3">
        <w:rPr>
          <w:rFonts w:asciiTheme="minorHAnsi" w:hAnsiTheme="minorHAnsi" w:cs="Open Sans"/>
          <w:sz w:val="22"/>
          <w:szCs w:val="22"/>
        </w:rPr>
        <w:t xml:space="preserve">, </w:t>
      </w:r>
      <w:r w:rsidR="00624A50">
        <w:rPr>
          <w:rFonts w:asciiTheme="minorHAnsi" w:hAnsiTheme="minorHAnsi" w:cs="Open Sans"/>
          <w:sz w:val="22"/>
          <w:szCs w:val="22"/>
        </w:rPr>
        <w:t xml:space="preserve">einer der </w:t>
      </w:r>
      <w:r w:rsidR="00BB5D5D" w:rsidRPr="00DF4BE3">
        <w:rPr>
          <w:rFonts w:asciiTheme="minorHAnsi" w:hAnsiTheme="minorHAnsi" w:cs="Open Sans"/>
          <w:sz w:val="22"/>
          <w:szCs w:val="22"/>
        </w:rPr>
        <w:t>Senior-Autor</w:t>
      </w:r>
      <w:r w:rsidR="00624A50">
        <w:rPr>
          <w:rFonts w:asciiTheme="minorHAnsi" w:hAnsiTheme="minorHAnsi" w:cs="Open Sans"/>
          <w:sz w:val="22"/>
          <w:szCs w:val="22"/>
        </w:rPr>
        <w:t>en</w:t>
      </w:r>
      <w:r w:rsidR="00BB5D5D" w:rsidRPr="00DF4BE3">
        <w:rPr>
          <w:rFonts w:asciiTheme="minorHAnsi" w:hAnsiTheme="minorHAnsi" w:cs="Open Sans"/>
          <w:sz w:val="22"/>
          <w:szCs w:val="22"/>
        </w:rPr>
        <w:t xml:space="preserve"> der Publikation.</w:t>
      </w:r>
    </w:p>
    <w:p w14:paraId="391D8CC2" w14:textId="77777777" w:rsidR="0041780B" w:rsidRPr="00DF4BE3" w:rsidRDefault="0041780B" w:rsidP="00E9214D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</w:p>
    <w:p w14:paraId="61FFC708" w14:textId="57736142" w:rsidR="00B97993" w:rsidRDefault="00C36CD5" w:rsidP="00FE2432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>Um ihre Annahmen zur Entstehung de</w:t>
      </w:r>
      <w:r w:rsidR="00624A50">
        <w:rPr>
          <w:rFonts w:asciiTheme="minorHAnsi" w:hAnsiTheme="minorHAnsi" w:cs="Open Sans"/>
          <w:sz w:val="22"/>
          <w:szCs w:val="22"/>
        </w:rPr>
        <w:t>r</w:t>
      </w:r>
      <w:r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624A50" w:rsidRPr="00DF4BE3">
        <w:rPr>
          <w:rFonts w:asciiTheme="minorHAnsi" w:hAnsiTheme="minorHAnsi" w:cs="Open Sans"/>
          <w:sz w:val="22"/>
          <w:szCs w:val="22"/>
        </w:rPr>
        <w:t>Stres</w:t>
      </w:r>
      <w:r w:rsidR="00624A50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624A50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5863F9">
        <w:rPr>
          <w:rFonts w:asciiTheme="minorHAnsi" w:hAnsiTheme="minorHAnsi" w:cs="Open Sans"/>
          <w:sz w:val="22"/>
          <w:szCs w:val="22"/>
        </w:rPr>
        <w:t xml:space="preserve"> zu testen, </w:t>
      </w:r>
      <w:r w:rsidR="00D45512" w:rsidRPr="00DF4BE3">
        <w:rPr>
          <w:rFonts w:asciiTheme="minorHAnsi" w:hAnsiTheme="minorHAnsi" w:cs="Open Sans"/>
          <w:sz w:val="22"/>
          <w:szCs w:val="22"/>
        </w:rPr>
        <w:t>arbeiteten die Wissenschaftler außerhalb des lebenden Organismus und entwickelten stattdessen</w:t>
      </w:r>
      <w:r w:rsidRPr="00DF4BE3">
        <w:rPr>
          <w:rFonts w:asciiTheme="minorHAnsi" w:hAnsiTheme="minorHAnsi" w:cs="Open Sans"/>
          <w:sz w:val="22"/>
          <w:szCs w:val="22"/>
        </w:rPr>
        <w:t xml:space="preserve"> im Labor eine kontrollierte</w:t>
      </w:r>
      <w:r w:rsidR="00D45512" w:rsidRPr="00DF4BE3">
        <w:rPr>
          <w:rFonts w:asciiTheme="minorHAnsi" w:hAnsiTheme="minorHAnsi" w:cs="Open Sans"/>
          <w:sz w:val="22"/>
          <w:szCs w:val="22"/>
        </w:rPr>
        <w:t xml:space="preserve"> Umgebung mit reinsten Komponenten. Sie </w:t>
      </w:r>
      <w:r w:rsidR="0084453F" w:rsidRPr="00DF4BE3">
        <w:rPr>
          <w:rFonts w:asciiTheme="minorHAnsi" w:hAnsiTheme="minorHAnsi" w:cs="Open Sans"/>
          <w:sz w:val="22"/>
          <w:szCs w:val="22"/>
        </w:rPr>
        <w:t>beobachteten im Reagenzglas, wie sich</w:t>
      </w:r>
      <w:r w:rsidR="00D45512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624A50" w:rsidRPr="00DF4BE3">
        <w:rPr>
          <w:rFonts w:asciiTheme="minorHAnsi" w:hAnsiTheme="minorHAnsi" w:cs="Open Sans"/>
          <w:sz w:val="22"/>
          <w:szCs w:val="22"/>
        </w:rPr>
        <w:t>Stres</w:t>
      </w:r>
      <w:r w:rsidR="00624A50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624A50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624A50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84453F" w:rsidRPr="00DF4BE3">
        <w:rPr>
          <w:rFonts w:asciiTheme="minorHAnsi" w:hAnsiTheme="minorHAnsi" w:cs="Open Sans"/>
          <w:sz w:val="22"/>
          <w:szCs w:val="22"/>
        </w:rPr>
        <w:t>Schritt für Schritt bilde</w:t>
      </w:r>
      <w:r w:rsidR="00624A50">
        <w:rPr>
          <w:rFonts w:asciiTheme="minorHAnsi" w:hAnsiTheme="minorHAnsi" w:cs="Open Sans"/>
          <w:sz w:val="22"/>
          <w:szCs w:val="22"/>
        </w:rPr>
        <w:t>n</w:t>
      </w:r>
      <w:r w:rsidR="0084453F" w:rsidRPr="00DF4BE3">
        <w:rPr>
          <w:rFonts w:asciiTheme="minorHAnsi" w:hAnsiTheme="minorHAnsi" w:cs="Open Sans"/>
          <w:sz w:val="22"/>
          <w:szCs w:val="22"/>
        </w:rPr>
        <w:t xml:space="preserve"> und </w:t>
      </w:r>
      <w:r w:rsidR="00D646EF" w:rsidRPr="00DF4BE3">
        <w:rPr>
          <w:rFonts w:asciiTheme="minorHAnsi" w:hAnsiTheme="minorHAnsi" w:cs="Open Sans"/>
          <w:sz w:val="22"/>
          <w:szCs w:val="22"/>
        </w:rPr>
        <w:t>analysierten</w:t>
      </w:r>
      <w:r w:rsidR="0084453F" w:rsidRPr="00DF4BE3">
        <w:rPr>
          <w:rFonts w:asciiTheme="minorHAnsi" w:hAnsiTheme="minorHAnsi" w:cs="Open Sans"/>
          <w:sz w:val="22"/>
          <w:szCs w:val="22"/>
        </w:rPr>
        <w:t xml:space="preserve"> die kritischen Faktoren in diesem Prozess</w:t>
      </w:r>
      <w:r w:rsidR="00D646EF" w:rsidRPr="00DF4BE3">
        <w:rPr>
          <w:rFonts w:asciiTheme="minorHAnsi" w:hAnsiTheme="minorHAnsi" w:cs="Open Sans"/>
          <w:sz w:val="22"/>
          <w:szCs w:val="22"/>
        </w:rPr>
        <w:t xml:space="preserve">. </w:t>
      </w:r>
    </w:p>
    <w:p w14:paraId="48A42B36" w14:textId="77777777" w:rsidR="00B97993" w:rsidRDefault="00B97993" w:rsidP="00FE2432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</w:p>
    <w:p w14:paraId="3282710C" w14:textId="0BC67A97" w:rsidR="00FE2432" w:rsidRDefault="00D646EF" w:rsidP="00FE2432">
      <w:pPr>
        <w:autoSpaceDE/>
        <w:autoSpaceDN/>
        <w:jc w:val="both"/>
        <w:rPr>
          <w:rFonts w:asciiTheme="minorHAnsi" w:hAnsiTheme="minorHAnsi" w:cs="Open Sans"/>
          <w:sz w:val="22"/>
          <w:szCs w:val="22"/>
        </w:rPr>
      </w:pPr>
      <w:r w:rsidRPr="00DF4BE3">
        <w:rPr>
          <w:rFonts w:asciiTheme="minorHAnsi" w:hAnsiTheme="minorHAnsi" w:cs="Open Sans"/>
          <w:sz w:val="22"/>
          <w:szCs w:val="22"/>
        </w:rPr>
        <w:t>“</w:t>
      </w:r>
      <w:r w:rsidR="00624A50" w:rsidRPr="00DF4BE3">
        <w:rPr>
          <w:rFonts w:asciiTheme="minorHAnsi" w:hAnsiTheme="minorHAnsi" w:cs="Open Sans"/>
          <w:sz w:val="22"/>
          <w:szCs w:val="22"/>
        </w:rPr>
        <w:t>Stres</w:t>
      </w:r>
      <w:r w:rsidR="00624A50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624A50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F40C19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624A50">
        <w:rPr>
          <w:rFonts w:asciiTheme="minorHAnsi" w:hAnsiTheme="minorHAnsi" w:cs="Open Sans"/>
          <w:sz w:val="22"/>
          <w:szCs w:val="22"/>
        </w:rPr>
        <w:t xml:space="preserve">sind </w:t>
      </w:r>
      <w:r w:rsidR="00F40C19" w:rsidRPr="00DF4BE3">
        <w:rPr>
          <w:rFonts w:asciiTheme="minorHAnsi" w:hAnsiTheme="minorHAnsi" w:cs="Open Sans"/>
          <w:sz w:val="22"/>
          <w:szCs w:val="22"/>
        </w:rPr>
        <w:t>sehr komplexe Gebilde. Trotzdem hängt</w:t>
      </w:r>
      <w:r w:rsidR="00736D5E">
        <w:rPr>
          <w:rFonts w:asciiTheme="minorHAnsi" w:hAnsiTheme="minorHAnsi" w:cs="Open Sans"/>
          <w:sz w:val="22"/>
          <w:szCs w:val="22"/>
        </w:rPr>
        <w:t xml:space="preserve"> ihre</w:t>
      </w:r>
      <w:r w:rsidR="00F40C19" w:rsidRPr="00DF4BE3">
        <w:rPr>
          <w:rFonts w:asciiTheme="minorHAnsi" w:hAnsiTheme="minorHAnsi" w:cs="Open Sans"/>
          <w:sz w:val="22"/>
          <w:szCs w:val="22"/>
        </w:rPr>
        <w:t xml:space="preserve"> Entstehung in erster Linie vom</w:t>
      </w:r>
      <w:r w:rsidR="00DF4BE3">
        <w:rPr>
          <w:rFonts w:asciiTheme="minorHAnsi" w:hAnsiTheme="minorHAnsi" w:cs="Open Sans"/>
          <w:sz w:val="22"/>
          <w:szCs w:val="22"/>
        </w:rPr>
        <w:t xml:space="preserve"> Verhalten eines einzigen Eiweiß</w:t>
      </w:r>
      <w:r w:rsidR="00F40C19" w:rsidRPr="00DF4BE3">
        <w:rPr>
          <w:rFonts w:asciiTheme="minorHAnsi" w:hAnsiTheme="minorHAnsi" w:cs="Open Sans"/>
          <w:sz w:val="22"/>
          <w:szCs w:val="22"/>
        </w:rPr>
        <w:t>es ab – vom RNA-bindend</w:t>
      </w:r>
      <w:r w:rsidR="007F27BA" w:rsidRPr="00DF4BE3">
        <w:rPr>
          <w:rFonts w:asciiTheme="minorHAnsi" w:hAnsiTheme="minorHAnsi" w:cs="Open Sans"/>
          <w:sz w:val="22"/>
          <w:szCs w:val="22"/>
        </w:rPr>
        <w:t>en Protein G3BP</w:t>
      </w:r>
      <w:r w:rsidR="00F40C19" w:rsidRPr="00DF4BE3">
        <w:rPr>
          <w:rFonts w:asciiTheme="minorHAnsi" w:hAnsiTheme="minorHAnsi" w:cs="Open Sans"/>
          <w:sz w:val="22"/>
          <w:szCs w:val="22"/>
        </w:rPr>
        <w:t xml:space="preserve">”, sagt </w:t>
      </w:r>
      <w:r w:rsidR="00773D31">
        <w:rPr>
          <w:rFonts w:asciiTheme="minorHAnsi" w:hAnsiTheme="minorHAnsi" w:cs="Open Sans"/>
          <w:sz w:val="22"/>
          <w:szCs w:val="22"/>
        </w:rPr>
        <w:t xml:space="preserve">Dr. </w:t>
      </w:r>
      <w:proofErr w:type="spellStart"/>
      <w:r w:rsidR="00DF2A09" w:rsidRPr="00F61A67">
        <w:rPr>
          <w:rFonts w:asciiTheme="minorHAnsi" w:hAnsiTheme="minorHAnsi" w:cs="Open Sans"/>
          <w:color w:val="000000"/>
          <w:sz w:val="22"/>
          <w:szCs w:val="22"/>
        </w:rPr>
        <w:t>Jordina</w:t>
      </w:r>
      <w:proofErr w:type="spellEnd"/>
      <w:r w:rsidR="00DF2A09" w:rsidRPr="00F61A67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proofErr w:type="spellStart"/>
      <w:r w:rsidR="00DF2A09" w:rsidRPr="00F61A67">
        <w:rPr>
          <w:rFonts w:asciiTheme="minorHAnsi" w:hAnsiTheme="minorHAnsi" w:cs="Open Sans"/>
          <w:color w:val="000000"/>
          <w:sz w:val="22"/>
          <w:szCs w:val="22"/>
        </w:rPr>
        <w:t>Guillén-Boixet</w:t>
      </w:r>
      <w:proofErr w:type="spellEnd"/>
      <w:r w:rsidR="004D5FD1" w:rsidRPr="00DF4BE3">
        <w:rPr>
          <w:rFonts w:asciiTheme="minorHAnsi" w:hAnsiTheme="minorHAnsi" w:cs="Open Sans"/>
          <w:sz w:val="22"/>
          <w:szCs w:val="22"/>
        </w:rPr>
        <w:t xml:space="preserve">, </w:t>
      </w:r>
      <w:r w:rsidR="00DF2A09">
        <w:rPr>
          <w:rFonts w:asciiTheme="minorHAnsi" w:hAnsiTheme="minorHAnsi" w:cs="Open Sans"/>
          <w:sz w:val="22"/>
          <w:szCs w:val="22"/>
        </w:rPr>
        <w:t>eine der Erst</w:t>
      </w:r>
      <w:r w:rsidR="004D5FD1" w:rsidRPr="00DF4BE3">
        <w:rPr>
          <w:rFonts w:asciiTheme="minorHAnsi" w:hAnsiTheme="minorHAnsi" w:cs="Open Sans"/>
          <w:sz w:val="22"/>
          <w:szCs w:val="22"/>
        </w:rPr>
        <w:t>-Autor</w:t>
      </w:r>
      <w:r w:rsidR="00DF2A09">
        <w:rPr>
          <w:rFonts w:asciiTheme="minorHAnsi" w:hAnsiTheme="minorHAnsi" w:cs="Open Sans"/>
          <w:sz w:val="22"/>
          <w:szCs w:val="22"/>
        </w:rPr>
        <w:t>innen</w:t>
      </w:r>
      <w:r w:rsidR="004D5FD1" w:rsidRPr="00DF4BE3">
        <w:rPr>
          <w:rFonts w:asciiTheme="minorHAnsi" w:hAnsiTheme="minorHAnsi" w:cs="Open Sans"/>
          <w:sz w:val="22"/>
          <w:szCs w:val="22"/>
        </w:rPr>
        <w:t xml:space="preserve"> der Studie. “</w:t>
      </w:r>
      <w:r w:rsidRPr="00DF4BE3">
        <w:rPr>
          <w:rFonts w:asciiTheme="minorHAnsi" w:hAnsiTheme="minorHAnsi" w:cs="Open Sans"/>
          <w:sz w:val="22"/>
          <w:szCs w:val="22"/>
        </w:rPr>
        <w:t xml:space="preserve">Dieses Protein </w:t>
      </w:r>
      <w:r w:rsidR="0033624A" w:rsidRPr="00DF4BE3">
        <w:rPr>
          <w:rFonts w:asciiTheme="minorHAnsi" w:hAnsiTheme="minorHAnsi" w:cs="Open Sans"/>
          <w:sz w:val="22"/>
          <w:szCs w:val="22"/>
        </w:rPr>
        <w:t xml:space="preserve">verändert seine Struktur enorm. </w:t>
      </w:r>
      <w:r w:rsidR="000B04FC" w:rsidRPr="00DF4BE3">
        <w:rPr>
          <w:rFonts w:asciiTheme="minorHAnsi" w:hAnsiTheme="minorHAnsi" w:cs="Open Sans"/>
          <w:sz w:val="22"/>
          <w:szCs w:val="22"/>
        </w:rPr>
        <w:t>Ohne Stress zeigt</w:t>
      </w:r>
      <w:r w:rsidRPr="00DF4BE3">
        <w:rPr>
          <w:rFonts w:asciiTheme="minorHAnsi" w:hAnsiTheme="minorHAnsi" w:cs="Open Sans"/>
          <w:sz w:val="22"/>
          <w:szCs w:val="22"/>
        </w:rPr>
        <w:t xml:space="preserve"> G3BP einen kompakten Zustand, der </w:t>
      </w:r>
      <w:r w:rsidR="000B04FC" w:rsidRPr="00DF4BE3">
        <w:rPr>
          <w:rFonts w:asciiTheme="minorHAnsi" w:hAnsiTheme="minorHAnsi" w:cs="Open Sans"/>
          <w:sz w:val="22"/>
          <w:szCs w:val="22"/>
        </w:rPr>
        <w:t xml:space="preserve">die Bildung von </w:t>
      </w:r>
      <w:r w:rsidR="00624A50" w:rsidRPr="00DF4BE3">
        <w:rPr>
          <w:rFonts w:asciiTheme="minorHAnsi" w:hAnsiTheme="minorHAnsi" w:cs="Open Sans"/>
          <w:sz w:val="22"/>
          <w:szCs w:val="22"/>
        </w:rPr>
        <w:t>Stres</w:t>
      </w:r>
      <w:r w:rsidR="00624A50">
        <w:rPr>
          <w:rFonts w:asciiTheme="minorHAnsi" w:hAnsiTheme="minorHAnsi" w:cs="Open Sans"/>
          <w:sz w:val="22"/>
          <w:szCs w:val="22"/>
        </w:rPr>
        <w:t>s-</w:t>
      </w:r>
      <w:proofErr w:type="spellStart"/>
      <w:r w:rsidR="00624A50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0B04FC" w:rsidRPr="00DF4BE3">
        <w:rPr>
          <w:rFonts w:asciiTheme="minorHAnsi" w:hAnsiTheme="minorHAnsi" w:cs="Open Sans"/>
          <w:sz w:val="22"/>
          <w:szCs w:val="22"/>
        </w:rPr>
        <w:t xml:space="preserve"> nicht erlaubt. Aber unter Stress</w:t>
      </w:r>
      <w:r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736D5E" w:rsidRPr="00DF4BE3">
        <w:rPr>
          <w:rFonts w:asciiTheme="minorHAnsi" w:hAnsiTheme="minorHAnsi" w:cs="Open Sans"/>
          <w:sz w:val="22"/>
          <w:szCs w:val="22"/>
        </w:rPr>
        <w:t>lässt</w:t>
      </w:r>
      <w:r w:rsidR="000B04FC" w:rsidRPr="00DF4BE3">
        <w:rPr>
          <w:rFonts w:asciiTheme="minorHAnsi" w:hAnsiTheme="minorHAnsi" w:cs="Open Sans"/>
          <w:sz w:val="22"/>
          <w:szCs w:val="22"/>
        </w:rPr>
        <w:t xml:space="preserve"> G3BP Bindungen von </w:t>
      </w:r>
      <w:r w:rsidRPr="00DF4BE3">
        <w:rPr>
          <w:rFonts w:asciiTheme="minorHAnsi" w:hAnsiTheme="minorHAnsi" w:cs="Open Sans"/>
          <w:sz w:val="22"/>
          <w:szCs w:val="22"/>
        </w:rPr>
        <w:t>RNA-Moleküle</w:t>
      </w:r>
      <w:r w:rsidR="000B04FC" w:rsidRPr="00DF4BE3">
        <w:rPr>
          <w:rFonts w:asciiTheme="minorHAnsi" w:hAnsiTheme="minorHAnsi" w:cs="Open Sans"/>
          <w:sz w:val="22"/>
          <w:szCs w:val="22"/>
        </w:rPr>
        <w:t>n</w:t>
      </w:r>
      <w:r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0B04FC" w:rsidRPr="00DF4BE3">
        <w:rPr>
          <w:rFonts w:asciiTheme="minorHAnsi" w:hAnsiTheme="minorHAnsi" w:cs="Open Sans"/>
          <w:sz w:val="22"/>
          <w:szCs w:val="22"/>
        </w:rPr>
        <w:t>zu</w:t>
      </w:r>
      <w:r w:rsidRPr="00DF4BE3">
        <w:rPr>
          <w:rFonts w:asciiTheme="minorHAnsi" w:hAnsiTheme="minorHAnsi" w:cs="Open Sans"/>
          <w:sz w:val="22"/>
          <w:szCs w:val="22"/>
        </w:rPr>
        <w:t xml:space="preserve">, wodurch </w:t>
      </w:r>
      <w:r w:rsidR="000B04FC" w:rsidRPr="00DF4BE3">
        <w:rPr>
          <w:rFonts w:asciiTheme="minorHAnsi" w:hAnsiTheme="minorHAnsi" w:cs="Open Sans"/>
          <w:sz w:val="22"/>
          <w:szCs w:val="22"/>
        </w:rPr>
        <w:t>das Protein dann</w:t>
      </w:r>
      <w:r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0B04FC" w:rsidRPr="00DF4BE3">
        <w:rPr>
          <w:rFonts w:asciiTheme="minorHAnsi" w:hAnsiTheme="minorHAnsi" w:cs="Open Sans"/>
          <w:sz w:val="22"/>
          <w:szCs w:val="22"/>
        </w:rPr>
        <w:t xml:space="preserve">auf vielfältige Art interagiert und </w:t>
      </w:r>
      <w:r w:rsidR="007F27BA" w:rsidRPr="00DF4BE3">
        <w:rPr>
          <w:rFonts w:asciiTheme="minorHAnsi" w:hAnsiTheme="minorHAnsi" w:cs="Open Sans"/>
          <w:sz w:val="22"/>
          <w:szCs w:val="22"/>
        </w:rPr>
        <w:t xml:space="preserve">die Entstehung von </w:t>
      </w:r>
      <w:r w:rsidR="000B04FC" w:rsidRPr="00DF4BE3">
        <w:rPr>
          <w:rFonts w:asciiTheme="minorHAnsi" w:hAnsiTheme="minorHAnsi" w:cs="Open Sans"/>
          <w:sz w:val="22"/>
          <w:szCs w:val="22"/>
        </w:rPr>
        <w:t>Stress</w:t>
      </w:r>
      <w:r w:rsidR="00FF45F6">
        <w:rPr>
          <w:rFonts w:asciiTheme="minorHAnsi" w:hAnsiTheme="minorHAnsi" w:cs="Open Sans"/>
          <w:sz w:val="22"/>
          <w:szCs w:val="22"/>
        </w:rPr>
        <w:t>-</w:t>
      </w:r>
      <w:proofErr w:type="spellStart"/>
      <w:r w:rsidR="00FF45F6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0B04FC" w:rsidRPr="00DF4BE3">
        <w:rPr>
          <w:rFonts w:asciiTheme="minorHAnsi" w:hAnsiTheme="minorHAnsi" w:cs="Open Sans"/>
          <w:sz w:val="22"/>
          <w:szCs w:val="22"/>
        </w:rPr>
        <w:t xml:space="preserve"> </w:t>
      </w:r>
      <w:r w:rsidR="007F27BA" w:rsidRPr="00DF4BE3">
        <w:rPr>
          <w:rFonts w:asciiTheme="minorHAnsi" w:hAnsiTheme="minorHAnsi" w:cs="Open Sans"/>
          <w:sz w:val="22"/>
          <w:szCs w:val="22"/>
        </w:rPr>
        <w:t>fördert</w:t>
      </w:r>
      <w:r w:rsidRPr="00DF4BE3">
        <w:rPr>
          <w:rFonts w:asciiTheme="minorHAnsi" w:hAnsiTheme="minorHAnsi" w:cs="Open Sans"/>
          <w:sz w:val="22"/>
          <w:szCs w:val="22"/>
        </w:rPr>
        <w:t xml:space="preserve">. </w:t>
      </w:r>
      <w:r w:rsidR="00FF45F6" w:rsidRPr="00A0158D">
        <w:rPr>
          <w:rFonts w:asciiTheme="minorHAnsi" w:hAnsiTheme="minorHAnsi" w:cs="Open Sans"/>
          <w:sz w:val="22"/>
          <w:szCs w:val="22"/>
        </w:rPr>
        <w:t xml:space="preserve">Der anschließende Übergang von </w:t>
      </w:r>
      <w:r w:rsidR="00FF45F6" w:rsidRPr="00A0158D">
        <w:rPr>
          <w:rFonts w:asciiTheme="minorHAnsi" w:hAnsiTheme="minorHAnsi" w:cs="Open Sans"/>
          <w:sz w:val="22"/>
          <w:szCs w:val="22"/>
        </w:rPr>
        <w:lastRenderedPageBreak/>
        <w:t>dynamischen zu nicht-dynamischen Stress-</w:t>
      </w:r>
      <w:proofErr w:type="spellStart"/>
      <w:r w:rsidR="00FF45F6" w:rsidRPr="00A0158D">
        <w:rPr>
          <w:rFonts w:asciiTheme="minorHAnsi" w:hAnsiTheme="minorHAnsi" w:cs="Open Sans"/>
          <w:sz w:val="22"/>
          <w:szCs w:val="22"/>
        </w:rPr>
        <w:t>Granuli</w:t>
      </w:r>
      <w:proofErr w:type="spellEnd"/>
      <w:r w:rsidR="003D3822" w:rsidRPr="00A0158D">
        <w:rPr>
          <w:rFonts w:asciiTheme="minorHAnsi" w:hAnsiTheme="minorHAnsi" w:cs="Open Sans"/>
          <w:sz w:val="22"/>
          <w:szCs w:val="22"/>
        </w:rPr>
        <w:t xml:space="preserve">, zum Beispiel durch </w:t>
      </w:r>
      <w:r w:rsidR="00736D5E" w:rsidRPr="00736D5E">
        <w:rPr>
          <w:rFonts w:asciiTheme="minorHAnsi" w:hAnsiTheme="minorHAnsi" w:cs="Open Sans"/>
          <w:sz w:val="22"/>
          <w:szCs w:val="22"/>
        </w:rPr>
        <w:t>anhaltenden</w:t>
      </w:r>
      <w:r w:rsidR="003D3822" w:rsidRPr="00A0158D">
        <w:rPr>
          <w:rFonts w:asciiTheme="minorHAnsi" w:hAnsiTheme="minorHAnsi" w:cs="Open Sans"/>
          <w:sz w:val="22"/>
          <w:szCs w:val="22"/>
        </w:rPr>
        <w:t xml:space="preserve"> Stress, führt</w:t>
      </w:r>
      <w:r w:rsidR="007F27BA" w:rsidRPr="00A0158D">
        <w:rPr>
          <w:rFonts w:asciiTheme="minorHAnsi" w:hAnsiTheme="minorHAnsi" w:cs="Open Sans"/>
          <w:sz w:val="22"/>
          <w:szCs w:val="22"/>
        </w:rPr>
        <w:t xml:space="preserve"> </w:t>
      </w:r>
      <w:r w:rsidR="00624A50" w:rsidRPr="00A0158D">
        <w:rPr>
          <w:rFonts w:asciiTheme="minorHAnsi" w:hAnsiTheme="minorHAnsi" w:cs="Open Sans"/>
          <w:sz w:val="22"/>
          <w:szCs w:val="22"/>
        </w:rPr>
        <w:t>vermutlich zum</w:t>
      </w:r>
      <w:r w:rsidR="003072B1" w:rsidRPr="00A0158D">
        <w:rPr>
          <w:rFonts w:asciiTheme="minorHAnsi" w:hAnsiTheme="minorHAnsi" w:cs="Open Sans"/>
          <w:sz w:val="22"/>
          <w:szCs w:val="22"/>
        </w:rPr>
        <w:t xml:space="preserve"> Absterbe</w:t>
      </w:r>
      <w:r w:rsidR="007F27BA" w:rsidRPr="00A0158D">
        <w:rPr>
          <w:rFonts w:asciiTheme="minorHAnsi" w:hAnsiTheme="minorHAnsi" w:cs="Open Sans"/>
          <w:sz w:val="22"/>
          <w:szCs w:val="22"/>
        </w:rPr>
        <w:t>n der Motoneuronen, wie wir es bei der Krankheit ALS beobachten können</w:t>
      </w:r>
      <w:r w:rsidR="007F27BA" w:rsidRPr="00DF4BE3">
        <w:rPr>
          <w:rFonts w:asciiTheme="minorHAnsi" w:hAnsiTheme="minorHAnsi" w:cs="Open Sans"/>
          <w:sz w:val="22"/>
          <w:szCs w:val="22"/>
        </w:rPr>
        <w:t>.</w:t>
      </w:r>
      <w:r w:rsidR="00AB24C3">
        <w:rPr>
          <w:rFonts w:asciiTheme="minorHAnsi" w:hAnsiTheme="minorHAnsi" w:cs="Open Sans"/>
          <w:sz w:val="22"/>
          <w:szCs w:val="22"/>
        </w:rPr>
        <w:t>“</w:t>
      </w:r>
      <w:r w:rsidR="00FE2432">
        <w:rPr>
          <w:rFonts w:asciiTheme="minorHAnsi" w:hAnsiTheme="minorHAnsi" w:cs="Open Sans"/>
          <w:sz w:val="22"/>
          <w:szCs w:val="22"/>
        </w:rPr>
        <w:t xml:space="preserve"> </w:t>
      </w:r>
    </w:p>
    <w:p w14:paraId="5A2708F3" w14:textId="77777777" w:rsidR="003072B1" w:rsidRDefault="003072B1" w:rsidP="00FE2432">
      <w:pPr>
        <w:autoSpaceDE/>
        <w:autoSpaceDN/>
        <w:jc w:val="both"/>
        <w:rPr>
          <w:rFonts w:asciiTheme="minorHAnsi" w:hAnsiTheme="minorHAnsi" w:cs="Open Sans"/>
          <w:color w:val="000000"/>
          <w:sz w:val="22"/>
          <w:szCs w:val="22"/>
        </w:rPr>
      </w:pPr>
    </w:p>
    <w:p w14:paraId="78D7E39D" w14:textId="1BD2A5FB" w:rsidR="00AB24C3" w:rsidRDefault="00FE2432" w:rsidP="00FE2432">
      <w:pPr>
        <w:autoSpaceDE/>
        <w:autoSpaceDN/>
        <w:jc w:val="both"/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 w:cs="Open Sans"/>
          <w:color w:val="000000"/>
          <w:sz w:val="22"/>
          <w:szCs w:val="22"/>
        </w:rPr>
        <w:t xml:space="preserve">Das Forschungsprojekt wurde 2015 von der </w:t>
      </w:r>
      <w:hyperlink r:id="rId7" w:history="1">
        <w:r w:rsidRPr="00FE2432">
          <w:rPr>
            <w:rStyle w:val="Hyperlink"/>
            <w:rFonts w:asciiTheme="minorHAnsi" w:hAnsiTheme="minorHAnsi" w:cs="Open Sans"/>
            <w:sz w:val="22"/>
            <w:szCs w:val="22"/>
          </w:rPr>
          <w:t>Forschungsgruppe Alberti am BIOTEC der TU Dresden</w:t>
        </w:r>
      </w:hyperlink>
      <w:r w:rsidRPr="00FE2432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r>
        <w:rPr>
          <w:rFonts w:asciiTheme="minorHAnsi" w:hAnsiTheme="minorHAnsi" w:cs="Open Sans"/>
          <w:color w:val="000000"/>
          <w:sz w:val="22"/>
          <w:szCs w:val="22"/>
        </w:rPr>
        <w:t xml:space="preserve">initiiert und geleitet. 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Ausschlaggebend für </w:t>
      </w:r>
      <w:r>
        <w:rPr>
          <w:rFonts w:asciiTheme="minorHAnsi" w:hAnsiTheme="minorHAnsi" w:cs="Open Sans"/>
          <w:color w:val="000000"/>
          <w:sz w:val="22"/>
          <w:szCs w:val="22"/>
        </w:rPr>
        <w:t>den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Erfolg war die enge Zusammenarbeit von 23 Wissenschaftlern der TU Dresden, des Max-Planck-Instituts für Molekulare Zellbiologie und Genetik in Dresden, des Europäischen Molekularlabors in Heidelberg und der Wash</w:t>
      </w:r>
      <w:r w:rsidR="00215532">
        <w:rPr>
          <w:rFonts w:asciiTheme="minorHAnsi" w:hAnsiTheme="minorHAnsi" w:cs="Open Sans"/>
          <w:color w:val="000000"/>
          <w:sz w:val="22"/>
          <w:szCs w:val="22"/>
        </w:rPr>
        <w:t>ington University in St. Louis (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USA</w:t>
      </w:r>
      <w:r w:rsidR="00215532">
        <w:rPr>
          <w:rFonts w:asciiTheme="minorHAnsi" w:hAnsiTheme="minorHAnsi" w:cs="Open Sans"/>
          <w:color w:val="000000"/>
          <w:sz w:val="22"/>
          <w:szCs w:val="22"/>
        </w:rPr>
        <w:t>)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. </w:t>
      </w:r>
      <w:r w:rsidR="00AB24C3">
        <w:rPr>
          <w:rFonts w:asciiTheme="minorHAnsi" w:hAnsiTheme="minorHAnsi" w:cs="Open Sans"/>
          <w:color w:val="000000"/>
          <w:sz w:val="22"/>
          <w:szCs w:val="22"/>
        </w:rPr>
        <w:t>Prof. Simon Alberti: „</w:t>
      </w:r>
      <w:r w:rsidR="00AB24C3">
        <w:rPr>
          <w:rFonts w:asciiTheme="minorHAnsi" w:hAnsiTheme="minorHAnsi" w:cs="Open Sans"/>
          <w:sz w:val="22"/>
          <w:szCs w:val="22"/>
        </w:rPr>
        <w:t xml:space="preserve">Viele Fragen sind noch immer offen. Wir werden unser Versuchssystem am BIOTEC weiter intensiv nutzen, um die Suche nach neuen Diagnosemöglichkeiten und Therapien zur Bekämpfung </w:t>
      </w:r>
      <w:r w:rsidR="00AB24C3" w:rsidRPr="00DF4BE3">
        <w:rPr>
          <w:rFonts w:asciiTheme="minorHAnsi" w:hAnsiTheme="minorHAnsi" w:cs="Open Sans"/>
          <w:sz w:val="22"/>
          <w:szCs w:val="22"/>
        </w:rPr>
        <w:t xml:space="preserve">neurodegenerativer Erkrankungen wie ALS </w:t>
      </w:r>
      <w:r w:rsidR="00AB24C3">
        <w:rPr>
          <w:rFonts w:asciiTheme="minorHAnsi" w:hAnsiTheme="minorHAnsi" w:cs="Open Sans"/>
          <w:sz w:val="22"/>
          <w:szCs w:val="22"/>
        </w:rPr>
        <w:t>zu unterstützen.</w:t>
      </w:r>
      <w:r w:rsidR="00AB24C3" w:rsidRPr="00DF4BE3">
        <w:rPr>
          <w:rFonts w:asciiTheme="minorHAnsi" w:hAnsiTheme="minorHAnsi" w:cs="Open Sans"/>
          <w:sz w:val="22"/>
          <w:szCs w:val="22"/>
        </w:rPr>
        <w:t>”</w:t>
      </w:r>
    </w:p>
    <w:p w14:paraId="0429DFBC" w14:textId="77777777" w:rsidR="00AB24C3" w:rsidRDefault="00AB24C3" w:rsidP="00FE2432">
      <w:pPr>
        <w:autoSpaceDE/>
        <w:autoSpaceDN/>
        <w:jc w:val="both"/>
        <w:rPr>
          <w:rFonts w:asciiTheme="minorHAnsi" w:hAnsiTheme="minorHAnsi" w:cs="Open Sans"/>
          <w:color w:val="000000"/>
          <w:sz w:val="22"/>
          <w:szCs w:val="22"/>
        </w:rPr>
      </w:pPr>
    </w:p>
    <w:p w14:paraId="7F0C430B" w14:textId="0D43FC11" w:rsidR="00F61A67" w:rsidRPr="00FE2432" w:rsidRDefault="00FE2432" w:rsidP="00FE2432">
      <w:pPr>
        <w:autoSpaceDE/>
        <w:autoSpaceDN/>
        <w:jc w:val="both"/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 w:cs="Open Sans"/>
          <w:color w:val="000000"/>
          <w:sz w:val="22"/>
          <w:szCs w:val="22"/>
        </w:rPr>
        <w:t>Das Forschungsprojekt wurde mit Mitteln des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Europäischen Forschungsrates (ERC), des Human Frontiers Science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Program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(HFSP), der European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Molecular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Biology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Organization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(EMBO), der Deutschen Forschungsgemeinschaft (DFG), des Bundesministeriums für Bildung und Forschung (BMBF) und des Joint Neurodegenerative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Disease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Research </w:t>
      </w:r>
      <w:proofErr w:type="spellStart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Program</w:t>
      </w:r>
      <w:proofErr w:type="spellEnd"/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 xml:space="preserve"> (JPND) der EU</w:t>
      </w:r>
      <w:r>
        <w:rPr>
          <w:rFonts w:asciiTheme="minorHAnsi" w:hAnsiTheme="minorHAnsi" w:cs="Open Sans"/>
          <w:color w:val="000000"/>
          <w:sz w:val="22"/>
          <w:szCs w:val="22"/>
        </w:rPr>
        <w:t xml:space="preserve"> finanziert</w:t>
      </w:r>
      <w:r w:rsidR="00F61A67" w:rsidRPr="00F61A67">
        <w:rPr>
          <w:rFonts w:asciiTheme="minorHAnsi" w:hAnsiTheme="minorHAnsi" w:cs="Open Sans"/>
          <w:color w:val="000000"/>
          <w:sz w:val="22"/>
          <w:szCs w:val="22"/>
        </w:rPr>
        <w:t>.</w:t>
      </w:r>
    </w:p>
    <w:p w14:paraId="20FE5FF6" w14:textId="6A630480" w:rsidR="00521C51" w:rsidRPr="00F61A67" w:rsidRDefault="00521C51" w:rsidP="00F61A67">
      <w:pPr>
        <w:rPr>
          <w:rFonts w:asciiTheme="minorHAnsi" w:hAnsiTheme="minorHAnsi" w:cs="Open Sans"/>
          <w:color w:val="000000"/>
          <w:sz w:val="22"/>
          <w:szCs w:val="22"/>
        </w:rPr>
      </w:pPr>
    </w:p>
    <w:p w14:paraId="31DACDCF" w14:textId="7842C609" w:rsidR="007D65D5" w:rsidRPr="00637FF1" w:rsidRDefault="001475A9" w:rsidP="007D65D5">
      <w:pPr>
        <w:widowControl w:val="0"/>
        <w:adjustRightInd w:val="0"/>
        <w:jc w:val="both"/>
        <w:rPr>
          <w:rFonts w:asciiTheme="minorHAnsi" w:hAnsiTheme="minorHAnsi" w:cs="Open Sans"/>
          <w:b/>
          <w:sz w:val="22"/>
          <w:szCs w:val="22"/>
        </w:rPr>
      </w:pPr>
      <w:r w:rsidRPr="00637FF1">
        <w:rPr>
          <w:rFonts w:asciiTheme="minorHAnsi" w:hAnsiTheme="minorHAnsi" w:cs="Open Sans"/>
          <w:b/>
          <w:sz w:val="22"/>
          <w:szCs w:val="22"/>
        </w:rPr>
        <w:t>Veröffentlichung</w:t>
      </w:r>
      <w:r w:rsidR="007D65D5" w:rsidRPr="00637FF1">
        <w:rPr>
          <w:rFonts w:asciiTheme="minorHAnsi" w:hAnsiTheme="minorHAnsi" w:cs="Open Sans"/>
          <w:b/>
          <w:sz w:val="22"/>
          <w:szCs w:val="22"/>
        </w:rPr>
        <w:t>:</w:t>
      </w:r>
    </w:p>
    <w:p w14:paraId="54BE6C72" w14:textId="6C50B8C1" w:rsidR="00D151BE" w:rsidRPr="00637FF1" w:rsidRDefault="00960FF4" w:rsidP="007D65D5">
      <w:pPr>
        <w:rPr>
          <w:rFonts w:asciiTheme="minorHAnsi" w:hAnsiTheme="minorHAnsi" w:cs="Open Sans"/>
          <w:sz w:val="22"/>
          <w:szCs w:val="22"/>
        </w:rPr>
      </w:pPr>
      <w:proofErr w:type="spellStart"/>
      <w:r w:rsidRPr="00637FF1">
        <w:rPr>
          <w:rFonts w:asciiTheme="minorHAnsi" w:hAnsiTheme="minorHAnsi" w:cs="Open Sans"/>
          <w:sz w:val="22"/>
          <w:szCs w:val="22"/>
        </w:rPr>
        <w:t>Cell</w:t>
      </w:r>
      <w:proofErr w:type="spellEnd"/>
      <w:r w:rsidRPr="00637FF1">
        <w:rPr>
          <w:rFonts w:asciiTheme="minorHAnsi" w:hAnsiTheme="minorHAnsi" w:cs="Open Sans"/>
          <w:sz w:val="22"/>
          <w:szCs w:val="22"/>
        </w:rPr>
        <w:t>: „</w:t>
      </w:r>
      <w:r w:rsidR="00D151BE" w:rsidRPr="00637FF1">
        <w:rPr>
          <w:rFonts w:asciiTheme="minorHAnsi" w:hAnsiTheme="minorHAnsi" w:cs="Open Sans"/>
          <w:sz w:val="22"/>
          <w:szCs w:val="22"/>
        </w:rPr>
        <w:t>RNA-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Induced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Conformational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Switching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and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Clustering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of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G3BP Drive Stress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Granule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Assembly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by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Condensation</w:t>
      </w:r>
      <w:proofErr w:type="spellEnd"/>
      <w:r w:rsidRPr="00637FF1">
        <w:rPr>
          <w:rFonts w:asciiTheme="minorHAnsi" w:hAnsiTheme="minorHAnsi" w:cs="Open Sans"/>
          <w:sz w:val="22"/>
          <w:szCs w:val="22"/>
        </w:rPr>
        <w:t>“, Autoren: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Jordina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Guillén-Boixet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Andrii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Kopach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Alex S.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Holehouse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Sina Wittmann,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Marcus Jahnel,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Raimund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Schlüßler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Kyoohyun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Kim,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Irmela R.E.A.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Trussina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Jie Wang,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Daniel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Mateju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Ina Poser,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Shovamayee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Maharana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Martine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Ruer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-Gruß,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Doris Richter,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Xiaojie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Zhang,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Young-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Tae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Chang,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Jochen Guck,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Alf Honigmann,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 xml:space="preserve">Julia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Mahamid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Anthony A. Hyman,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Rohit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 xml:space="preserve"> V. </w:t>
      </w:r>
      <w:proofErr w:type="spellStart"/>
      <w:r w:rsidR="00D151BE" w:rsidRPr="00637FF1">
        <w:rPr>
          <w:rFonts w:asciiTheme="minorHAnsi" w:hAnsiTheme="minorHAnsi" w:cs="Open Sans"/>
          <w:sz w:val="22"/>
          <w:szCs w:val="22"/>
        </w:rPr>
        <w:t>Pappu</w:t>
      </w:r>
      <w:proofErr w:type="spellEnd"/>
      <w:r w:rsidR="00D151BE" w:rsidRPr="00637FF1">
        <w:rPr>
          <w:rFonts w:asciiTheme="minorHAnsi" w:hAnsiTheme="minorHAnsi" w:cs="Open Sans"/>
          <w:sz w:val="22"/>
          <w:szCs w:val="22"/>
        </w:rPr>
        <w:t>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Simon Alberti,</w:t>
      </w:r>
      <w:r w:rsidR="00D867E5" w:rsidRPr="00637FF1">
        <w:rPr>
          <w:rFonts w:asciiTheme="minorHAnsi" w:hAnsiTheme="minorHAnsi" w:cs="Open Sans"/>
          <w:sz w:val="22"/>
          <w:szCs w:val="22"/>
        </w:rPr>
        <w:t xml:space="preserve"> </w:t>
      </w:r>
      <w:r w:rsidR="00D151BE" w:rsidRPr="00637FF1">
        <w:rPr>
          <w:rFonts w:asciiTheme="minorHAnsi" w:hAnsiTheme="minorHAnsi" w:cs="Open Sans"/>
          <w:sz w:val="22"/>
          <w:szCs w:val="22"/>
        </w:rPr>
        <w:t>Titus M. Franzmann</w:t>
      </w:r>
    </w:p>
    <w:p w14:paraId="194FDA52" w14:textId="70587649" w:rsidR="00215532" w:rsidRPr="00637FF1" w:rsidRDefault="00101ED0" w:rsidP="007D65D5">
      <w:pPr>
        <w:rPr>
          <w:rFonts w:asciiTheme="minorHAnsi" w:hAnsiTheme="minorHAnsi" w:cs="Open Sans"/>
          <w:sz w:val="22"/>
          <w:szCs w:val="22"/>
          <w:lang w:val="en-US"/>
        </w:rPr>
      </w:pPr>
      <w:hyperlink r:id="rId8" w:history="1">
        <w:r w:rsidR="00215532" w:rsidRPr="00637FF1">
          <w:rPr>
            <w:rStyle w:val="Hyperlink"/>
            <w:rFonts w:asciiTheme="minorHAnsi" w:hAnsiTheme="minorHAnsi" w:cs="Open Sans"/>
            <w:sz w:val="22"/>
            <w:szCs w:val="22"/>
            <w:lang w:val="en-US"/>
          </w:rPr>
          <w:t>https://www.cell.com/cell/fulltext/S0092-8674(20)30342-1</w:t>
        </w:r>
      </w:hyperlink>
    </w:p>
    <w:p w14:paraId="32165C16" w14:textId="0B77212B" w:rsidR="007D65D5" w:rsidRPr="00637FF1" w:rsidRDefault="00101ED0" w:rsidP="007D65D5">
      <w:pPr>
        <w:rPr>
          <w:rFonts w:asciiTheme="minorHAnsi" w:hAnsiTheme="minorHAnsi" w:cs="Open Sans"/>
          <w:sz w:val="22"/>
          <w:szCs w:val="22"/>
          <w:lang w:val="en-US"/>
        </w:rPr>
      </w:pPr>
      <w:hyperlink r:id="rId9" w:history="1">
        <w:r w:rsidR="00215532" w:rsidRPr="00637FF1">
          <w:rPr>
            <w:rStyle w:val="Hyperlink"/>
            <w:rFonts w:asciiTheme="minorHAnsi" w:hAnsiTheme="minorHAnsi" w:cs="Open Sans"/>
            <w:sz w:val="22"/>
            <w:szCs w:val="22"/>
            <w:lang w:val="en-US"/>
          </w:rPr>
          <w:t>https://doi.org/10.1016/j.cell.2020.03.049</w:t>
        </w:r>
      </w:hyperlink>
      <w:r w:rsidR="00215532" w:rsidRPr="00637FF1">
        <w:rPr>
          <w:rFonts w:asciiTheme="minorHAnsi" w:hAnsiTheme="minorHAnsi" w:cs="Open Sans"/>
          <w:sz w:val="22"/>
          <w:szCs w:val="22"/>
          <w:lang w:val="en-US"/>
        </w:rPr>
        <w:t xml:space="preserve"> </w:t>
      </w:r>
    </w:p>
    <w:p w14:paraId="4CAF64D2" w14:textId="27C40247" w:rsidR="007D65D5" w:rsidRPr="00637FF1" w:rsidRDefault="007D65D5" w:rsidP="007D65D5">
      <w:pPr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7A60160C" w14:textId="77777777" w:rsidR="007D65D5" w:rsidRPr="00637FF1" w:rsidRDefault="007D65D5" w:rsidP="007D65D5">
      <w:pPr>
        <w:pStyle w:val="Formatvorlagetud-brieftextgrossUniversLightZeilenabstandeinfach"/>
        <w:rPr>
          <w:rFonts w:asciiTheme="minorHAnsi" w:hAnsiTheme="minorHAnsi" w:cs="Open Sans"/>
          <w:b/>
          <w:szCs w:val="22"/>
        </w:rPr>
      </w:pPr>
      <w:r w:rsidRPr="00637FF1">
        <w:rPr>
          <w:rFonts w:asciiTheme="minorHAnsi" w:hAnsiTheme="minorHAnsi" w:cs="Open Sans"/>
          <w:b/>
          <w:szCs w:val="22"/>
        </w:rPr>
        <w:t>Weitere Informationen für Journalisten:</w:t>
      </w:r>
    </w:p>
    <w:p w14:paraId="62ADB2B4" w14:textId="77777777" w:rsidR="002E0839" w:rsidRPr="00637FF1" w:rsidRDefault="002E0839" w:rsidP="007D65D5">
      <w:pPr>
        <w:jc w:val="both"/>
        <w:rPr>
          <w:rFonts w:asciiTheme="minorHAnsi" w:hAnsiTheme="minorHAnsi" w:cs="Open Sans"/>
          <w:sz w:val="22"/>
          <w:szCs w:val="22"/>
        </w:rPr>
      </w:pPr>
      <w:r w:rsidRPr="00637FF1">
        <w:rPr>
          <w:rFonts w:asciiTheme="minorHAnsi" w:hAnsiTheme="minorHAnsi" w:cs="Open Sans"/>
          <w:sz w:val="22"/>
          <w:szCs w:val="22"/>
        </w:rPr>
        <w:t xml:space="preserve">Prof. Dr. Simon Alberti </w:t>
      </w:r>
    </w:p>
    <w:p w14:paraId="08393A9A" w14:textId="1974DB8F" w:rsidR="007D65D5" w:rsidRPr="00637FF1" w:rsidRDefault="009A4602" w:rsidP="007D65D5">
      <w:pPr>
        <w:jc w:val="both"/>
        <w:rPr>
          <w:rFonts w:asciiTheme="minorHAnsi" w:hAnsiTheme="minorHAnsi" w:cs="Open Sans"/>
          <w:sz w:val="22"/>
          <w:szCs w:val="22"/>
        </w:rPr>
      </w:pPr>
      <w:r w:rsidRPr="00637FF1">
        <w:rPr>
          <w:rFonts w:asciiTheme="minorHAnsi" w:hAnsiTheme="minorHAnsi" w:cs="Open Sans"/>
          <w:sz w:val="22"/>
          <w:szCs w:val="22"/>
        </w:rPr>
        <w:t>Tel.:</w:t>
      </w:r>
      <w:r w:rsidR="002E0839" w:rsidRPr="00637FF1">
        <w:rPr>
          <w:rFonts w:asciiTheme="minorHAnsi" w:hAnsiTheme="minorHAnsi" w:cs="Open Sans"/>
          <w:sz w:val="22"/>
          <w:szCs w:val="22"/>
        </w:rPr>
        <w:t xml:space="preserve"> +49 351 463 40236</w:t>
      </w:r>
    </w:p>
    <w:p w14:paraId="73599262" w14:textId="45F8D4E5" w:rsidR="007D65D5" w:rsidRPr="00637FF1" w:rsidRDefault="00215532" w:rsidP="007D65D5">
      <w:pPr>
        <w:jc w:val="both"/>
        <w:rPr>
          <w:rFonts w:asciiTheme="minorHAnsi" w:hAnsiTheme="minorHAnsi" w:cs="Open Sans"/>
          <w:sz w:val="22"/>
          <w:szCs w:val="22"/>
        </w:rPr>
      </w:pPr>
      <w:r w:rsidRPr="00637FF1">
        <w:rPr>
          <w:rFonts w:asciiTheme="minorHAnsi" w:hAnsiTheme="minorHAnsi" w:cs="Open Sans"/>
          <w:sz w:val="22"/>
          <w:szCs w:val="22"/>
        </w:rPr>
        <w:t>E</w:t>
      </w:r>
      <w:r w:rsidR="007D65D5" w:rsidRPr="00637FF1">
        <w:rPr>
          <w:rFonts w:asciiTheme="minorHAnsi" w:hAnsiTheme="minorHAnsi" w:cs="Open Sans"/>
          <w:sz w:val="22"/>
          <w:szCs w:val="22"/>
        </w:rPr>
        <w:t xml:space="preserve">mail: </w:t>
      </w:r>
      <w:r w:rsidR="002E0839" w:rsidRPr="00637FF1">
        <w:rPr>
          <w:rFonts w:asciiTheme="minorHAnsi" w:hAnsiTheme="minorHAnsi" w:cs="Open Sans"/>
          <w:sz w:val="22"/>
          <w:szCs w:val="22"/>
        </w:rPr>
        <w:t>simon.alberti@tu-dresden.de</w:t>
      </w:r>
    </w:p>
    <w:p w14:paraId="34B44719" w14:textId="77777777" w:rsidR="001475A9" w:rsidRPr="00637FF1" w:rsidRDefault="001475A9" w:rsidP="007D65D5">
      <w:pPr>
        <w:jc w:val="both"/>
        <w:rPr>
          <w:rFonts w:asciiTheme="minorHAnsi" w:hAnsiTheme="minorHAnsi" w:cs="Open Sans"/>
          <w:sz w:val="22"/>
          <w:szCs w:val="22"/>
        </w:rPr>
      </w:pPr>
    </w:p>
    <w:p w14:paraId="70DB0367" w14:textId="732C7303" w:rsidR="00230D16" w:rsidRPr="00637FF1" w:rsidRDefault="00A1581B" w:rsidP="005863F9">
      <w:pPr>
        <w:widowControl w:val="0"/>
        <w:adjustRightInd w:val="0"/>
        <w:jc w:val="both"/>
        <w:rPr>
          <w:rFonts w:asciiTheme="minorHAnsi" w:hAnsiTheme="minorHAnsi" w:cs="Open Sans"/>
          <w:b/>
          <w:sz w:val="22"/>
          <w:szCs w:val="22"/>
        </w:rPr>
      </w:pPr>
      <w:r w:rsidRPr="00637FF1">
        <w:rPr>
          <w:rFonts w:asciiTheme="minorHAnsi" w:hAnsiTheme="minorHAnsi" w:cs="Open Sans"/>
          <w:b/>
          <w:sz w:val="22"/>
          <w:szCs w:val="22"/>
        </w:rPr>
        <w:t>Graphik:</w:t>
      </w:r>
    </w:p>
    <w:p w14:paraId="5CEB0FBD" w14:textId="026A0236" w:rsidR="00F61A67" w:rsidRPr="00F61A67" w:rsidRDefault="00F61A67" w:rsidP="00F61A67">
      <w:pPr>
        <w:jc w:val="both"/>
        <w:rPr>
          <w:rFonts w:asciiTheme="minorHAnsi" w:hAnsiTheme="minorHAnsi" w:cs="Open Sans"/>
          <w:sz w:val="20"/>
          <w:szCs w:val="20"/>
        </w:rPr>
      </w:pPr>
      <w:r w:rsidRPr="00F61A67">
        <w:rPr>
          <w:rFonts w:asciiTheme="minorHAnsi" w:hAnsiTheme="minorHAnsi" w:cs="Open Sans"/>
          <w:noProof/>
          <w:sz w:val="20"/>
          <w:szCs w:val="20"/>
        </w:rPr>
        <w:drawing>
          <wp:inline distT="0" distB="0" distL="0" distR="0" wp14:anchorId="644F9A9B" wp14:editId="7C3DFFB3">
            <wp:extent cx="3796453" cy="1411027"/>
            <wp:effectExtent l="0" t="0" r="0" b="11430"/>
            <wp:docPr id="4" name="Bild 6" descr="https://lh5.googleusercontent.com/MYHPrtDvqsatPMChiMjSJL0UhXmWFgLzvVQHR5mLBJdYzxRcDL_ihyjhzqwkJyRej6m8zbWdTxaTpEI-LKAh1faUwCLRnpAu3QuOH8jbUiqUnmM64zql4Y5xnHi6j9afn15U6ON8O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MYHPrtDvqsatPMChiMjSJL0UhXmWFgLzvVQHR5mLBJdYzxRcDL_ihyjhzqwkJyRej6m8zbWdTxaTpEI-LKAh1faUwCLRnpAu3QuOH8jbUiqUnmM64zql4Y5xnHi6j9afn15U6ON8OL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453" cy="14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4EDE4" w14:textId="037D2621" w:rsidR="00230D16" w:rsidRPr="00637FF1" w:rsidRDefault="00230D16" w:rsidP="007D65D5">
      <w:pPr>
        <w:jc w:val="both"/>
        <w:rPr>
          <w:rFonts w:asciiTheme="minorHAnsi" w:hAnsiTheme="minorHAnsi" w:cs="Open Sans"/>
          <w:sz w:val="16"/>
          <w:szCs w:val="16"/>
        </w:rPr>
      </w:pPr>
      <w:r w:rsidRPr="00637FF1">
        <w:rPr>
          <w:rFonts w:asciiTheme="minorHAnsi" w:hAnsiTheme="minorHAnsi" w:cs="Open Sans"/>
          <w:sz w:val="16"/>
          <w:szCs w:val="16"/>
        </w:rPr>
        <w:t>Modell</w:t>
      </w:r>
      <w:r w:rsidR="00736D5E" w:rsidRPr="00637FF1">
        <w:rPr>
          <w:rFonts w:asciiTheme="minorHAnsi" w:hAnsiTheme="minorHAnsi" w:cs="Open Sans"/>
          <w:sz w:val="16"/>
          <w:szCs w:val="16"/>
        </w:rPr>
        <w:t>darstellung</w:t>
      </w:r>
      <w:r w:rsidRPr="00637FF1">
        <w:rPr>
          <w:rFonts w:asciiTheme="minorHAnsi" w:hAnsiTheme="minorHAnsi" w:cs="Open Sans"/>
          <w:sz w:val="16"/>
          <w:szCs w:val="16"/>
        </w:rPr>
        <w:t xml:space="preserve">, </w:t>
      </w:r>
      <w:r w:rsidR="00736D5E" w:rsidRPr="00637FF1">
        <w:rPr>
          <w:rFonts w:asciiTheme="minorHAnsi" w:hAnsiTheme="minorHAnsi" w:cs="Open Sans"/>
          <w:sz w:val="16"/>
          <w:szCs w:val="16"/>
        </w:rPr>
        <w:t>welche</w:t>
      </w:r>
      <w:r w:rsidRPr="00637FF1">
        <w:rPr>
          <w:rFonts w:asciiTheme="minorHAnsi" w:hAnsiTheme="minorHAnsi" w:cs="Open Sans"/>
          <w:sz w:val="16"/>
          <w:szCs w:val="16"/>
        </w:rPr>
        <w:t xml:space="preserve"> das </w:t>
      </w:r>
      <w:r w:rsidR="00D151BE" w:rsidRPr="00637FF1">
        <w:rPr>
          <w:rFonts w:asciiTheme="minorHAnsi" w:hAnsiTheme="minorHAnsi" w:cs="Open Sans"/>
          <w:sz w:val="16"/>
          <w:szCs w:val="16"/>
        </w:rPr>
        <w:t xml:space="preserve">Verhalten des </w:t>
      </w:r>
      <w:r w:rsidR="005B37A5" w:rsidRPr="00637FF1">
        <w:rPr>
          <w:rFonts w:asciiTheme="minorHAnsi" w:hAnsiTheme="minorHAnsi" w:cs="Open Sans"/>
          <w:sz w:val="16"/>
          <w:szCs w:val="16"/>
        </w:rPr>
        <w:t>Eiweißes</w:t>
      </w:r>
      <w:r w:rsidRPr="00637FF1">
        <w:rPr>
          <w:rFonts w:asciiTheme="minorHAnsi" w:hAnsiTheme="minorHAnsi" w:cs="Open Sans"/>
          <w:sz w:val="16"/>
          <w:szCs w:val="16"/>
        </w:rPr>
        <w:t xml:space="preserve"> G3BP unter Stress </w:t>
      </w:r>
      <w:r w:rsidR="005B37A5" w:rsidRPr="00637FF1">
        <w:rPr>
          <w:rFonts w:asciiTheme="minorHAnsi" w:hAnsiTheme="minorHAnsi" w:cs="Open Sans"/>
          <w:sz w:val="16"/>
          <w:szCs w:val="16"/>
        </w:rPr>
        <w:t>erläutert</w:t>
      </w:r>
      <w:r w:rsidRPr="00637FF1">
        <w:rPr>
          <w:rFonts w:asciiTheme="minorHAnsi" w:hAnsiTheme="minorHAnsi" w:cs="Open Sans"/>
          <w:sz w:val="16"/>
          <w:szCs w:val="16"/>
        </w:rPr>
        <w:t xml:space="preserve">: </w:t>
      </w:r>
      <w:r w:rsidR="00736D5E" w:rsidRPr="00637FF1">
        <w:rPr>
          <w:rFonts w:asciiTheme="minorHAnsi" w:hAnsiTheme="minorHAnsi" w:cs="Open Sans"/>
          <w:sz w:val="16"/>
          <w:szCs w:val="16"/>
        </w:rPr>
        <w:t>G3BP</w:t>
      </w:r>
      <w:r w:rsidRPr="00637FF1">
        <w:rPr>
          <w:rFonts w:asciiTheme="minorHAnsi" w:hAnsiTheme="minorHAnsi" w:cs="Open Sans"/>
          <w:sz w:val="16"/>
          <w:szCs w:val="16"/>
        </w:rPr>
        <w:t xml:space="preserve"> bind</w:t>
      </w:r>
      <w:r w:rsidR="00736D5E" w:rsidRPr="00637FF1">
        <w:rPr>
          <w:rFonts w:asciiTheme="minorHAnsi" w:hAnsiTheme="minorHAnsi" w:cs="Open Sans"/>
          <w:sz w:val="16"/>
          <w:szCs w:val="16"/>
        </w:rPr>
        <w:t>et</w:t>
      </w:r>
      <w:r w:rsidR="00215532" w:rsidRPr="00637FF1">
        <w:rPr>
          <w:rFonts w:asciiTheme="minorHAnsi" w:hAnsiTheme="minorHAnsi" w:cs="Open Sans"/>
          <w:sz w:val="16"/>
          <w:szCs w:val="16"/>
        </w:rPr>
        <w:t xml:space="preserve"> </w:t>
      </w:r>
      <w:r w:rsidR="005B37A5" w:rsidRPr="00637FF1">
        <w:rPr>
          <w:rFonts w:asciiTheme="minorHAnsi" w:hAnsiTheme="minorHAnsi" w:cs="Open Sans"/>
          <w:sz w:val="16"/>
          <w:szCs w:val="16"/>
        </w:rPr>
        <w:t>Boten-</w:t>
      </w:r>
      <w:r w:rsidRPr="00637FF1">
        <w:rPr>
          <w:rFonts w:asciiTheme="minorHAnsi" w:hAnsiTheme="minorHAnsi" w:cs="Open Sans"/>
          <w:sz w:val="16"/>
          <w:szCs w:val="16"/>
        </w:rPr>
        <w:t>RNA-Moleküle</w:t>
      </w:r>
      <w:r w:rsidR="005B37A5" w:rsidRPr="00637FF1">
        <w:rPr>
          <w:rFonts w:asciiTheme="minorHAnsi" w:hAnsiTheme="minorHAnsi" w:cs="Open Sans"/>
          <w:sz w:val="16"/>
          <w:szCs w:val="16"/>
        </w:rPr>
        <w:t xml:space="preserve"> </w:t>
      </w:r>
      <w:r w:rsidR="00736D5E" w:rsidRPr="00637FF1">
        <w:rPr>
          <w:rFonts w:asciiTheme="minorHAnsi" w:hAnsiTheme="minorHAnsi" w:cs="Open Sans"/>
          <w:sz w:val="16"/>
          <w:szCs w:val="16"/>
        </w:rPr>
        <w:t>(</w:t>
      </w:r>
      <w:proofErr w:type="spellStart"/>
      <w:r w:rsidR="00736D5E" w:rsidRPr="00637FF1">
        <w:rPr>
          <w:rFonts w:asciiTheme="minorHAnsi" w:hAnsiTheme="minorHAnsi" w:cs="Open Sans"/>
          <w:sz w:val="16"/>
          <w:szCs w:val="16"/>
        </w:rPr>
        <w:t>mRNA</w:t>
      </w:r>
      <w:proofErr w:type="spellEnd"/>
      <w:r w:rsidR="00736D5E" w:rsidRPr="00637FF1">
        <w:rPr>
          <w:rFonts w:asciiTheme="minorHAnsi" w:hAnsiTheme="minorHAnsi" w:cs="Open Sans"/>
          <w:sz w:val="16"/>
          <w:szCs w:val="16"/>
        </w:rPr>
        <w:t>)</w:t>
      </w:r>
      <w:r w:rsidRPr="00637FF1">
        <w:rPr>
          <w:rFonts w:asciiTheme="minorHAnsi" w:hAnsiTheme="minorHAnsi" w:cs="Open Sans"/>
          <w:sz w:val="16"/>
          <w:szCs w:val="16"/>
        </w:rPr>
        <w:t xml:space="preserve">, wodurch das </w:t>
      </w:r>
      <w:r w:rsidR="005B37A5" w:rsidRPr="00637FF1">
        <w:rPr>
          <w:rFonts w:asciiTheme="minorHAnsi" w:hAnsiTheme="minorHAnsi" w:cs="Open Sans"/>
          <w:sz w:val="16"/>
          <w:szCs w:val="16"/>
        </w:rPr>
        <w:t xml:space="preserve">Eiweiß </w:t>
      </w:r>
      <w:r w:rsidRPr="00637FF1">
        <w:rPr>
          <w:rFonts w:asciiTheme="minorHAnsi" w:hAnsiTheme="minorHAnsi" w:cs="Open Sans"/>
          <w:sz w:val="16"/>
          <w:szCs w:val="16"/>
        </w:rPr>
        <w:t>dann auf vielfältige Art interagiert</w:t>
      </w:r>
      <w:r w:rsidR="00736D5E" w:rsidRPr="00637FF1">
        <w:rPr>
          <w:rFonts w:asciiTheme="minorHAnsi" w:hAnsiTheme="minorHAnsi" w:cs="Open Sans"/>
          <w:sz w:val="16"/>
          <w:szCs w:val="16"/>
        </w:rPr>
        <w:t xml:space="preserve">, kleine Anhäufungen bildet (microclusters), die </w:t>
      </w:r>
      <w:r w:rsidRPr="00637FF1">
        <w:rPr>
          <w:rFonts w:asciiTheme="minorHAnsi" w:hAnsiTheme="minorHAnsi" w:cs="Open Sans"/>
          <w:sz w:val="16"/>
          <w:szCs w:val="16"/>
        </w:rPr>
        <w:t xml:space="preserve"> d</w:t>
      </w:r>
      <w:r w:rsidR="00736D5E" w:rsidRPr="00637FF1">
        <w:rPr>
          <w:rFonts w:asciiTheme="minorHAnsi" w:hAnsiTheme="minorHAnsi" w:cs="Open Sans"/>
          <w:sz w:val="16"/>
          <w:szCs w:val="16"/>
        </w:rPr>
        <w:t>ann die</w:t>
      </w:r>
      <w:r w:rsidRPr="00637FF1">
        <w:rPr>
          <w:rFonts w:asciiTheme="minorHAnsi" w:hAnsiTheme="minorHAnsi" w:cs="Open Sans"/>
          <w:sz w:val="16"/>
          <w:szCs w:val="16"/>
        </w:rPr>
        <w:t xml:space="preserve"> Entstehung von </w:t>
      </w:r>
      <w:r w:rsidR="00D151BE" w:rsidRPr="00637FF1">
        <w:rPr>
          <w:rFonts w:asciiTheme="minorHAnsi" w:hAnsiTheme="minorHAnsi" w:cs="Open Sans"/>
          <w:sz w:val="16"/>
          <w:szCs w:val="16"/>
        </w:rPr>
        <w:t>Stress-</w:t>
      </w:r>
      <w:proofErr w:type="spellStart"/>
      <w:r w:rsidR="00D151BE" w:rsidRPr="00637FF1">
        <w:rPr>
          <w:rFonts w:asciiTheme="minorHAnsi" w:hAnsiTheme="minorHAnsi" w:cs="Open Sans"/>
          <w:sz w:val="16"/>
          <w:szCs w:val="16"/>
        </w:rPr>
        <w:t>Granuli</w:t>
      </w:r>
      <w:proofErr w:type="spellEnd"/>
      <w:r w:rsidR="00D151BE" w:rsidRPr="00637FF1">
        <w:rPr>
          <w:rFonts w:asciiTheme="minorHAnsi" w:hAnsiTheme="minorHAnsi" w:cs="Open Sans"/>
          <w:sz w:val="16"/>
          <w:szCs w:val="16"/>
        </w:rPr>
        <w:t xml:space="preserve"> (SG) </w:t>
      </w:r>
      <w:r w:rsidR="00736D5E" w:rsidRPr="00637FF1">
        <w:rPr>
          <w:rFonts w:asciiTheme="minorHAnsi" w:hAnsiTheme="minorHAnsi" w:cs="Open Sans"/>
          <w:sz w:val="16"/>
          <w:szCs w:val="16"/>
        </w:rPr>
        <w:t>durch Quervernetzungen (</w:t>
      </w:r>
      <w:proofErr w:type="spellStart"/>
      <w:r w:rsidR="00736D5E" w:rsidRPr="00637FF1">
        <w:rPr>
          <w:rFonts w:asciiTheme="minorHAnsi" w:hAnsiTheme="minorHAnsi" w:cs="Open Sans"/>
          <w:sz w:val="16"/>
          <w:szCs w:val="16"/>
        </w:rPr>
        <w:t>crosslinks</w:t>
      </w:r>
      <w:proofErr w:type="spellEnd"/>
      <w:r w:rsidR="00736D5E" w:rsidRPr="00637FF1">
        <w:rPr>
          <w:rFonts w:asciiTheme="minorHAnsi" w:hAnsiTheme="minorHAnsi" w:cs="Open Sans"/>
          <w:sz w:val="16"/>
          <w:szCs w:val="16"/>
        </w:rPr>
        <w:t xml:space="preserve">) </w:t>
      </w:r>
      <w:r w:rsidRPr="00637FF1">
        <w:rPr>
          <w:rFonts w:asciiTheme="minorHAnsi" w:hAnsiTheme="minorHAnsi" w:cs="Open Sans"/>
          <w:sz w:val="16"/>
          <w:szCs w:val="16"/>
        </w:rPr>
        <w:t>förder</w:t>
      </w:r>
      <w:r w:rsidR="005B37A5" w:rsidRPr="00637FF1">
        <w:rPr>
          <w:rFonts w:asciiTheme="minorHAnsi" w:hAnsiTheme="minorHAnsi" w:cs="Open Sans"/>
          <w:sz w:val="16"/>
          <w:szCs w:val="16"/>
        </w:rPr>
        <w:t>n</w:t>
      </w:r>
      <w:r w:rsidR="00D151BE" w:rsidRPr="00637FF1">
        <w:rPr>
          <w:rFonts w:asciiTheme="minorHAnsi" w:hAnsiTheme="minorHAnsi" w:cs="Open Sans"/>
          <w:sz w:val="16"/>
          <w:szCs w:val="16"/>
        </w:rPr>
        <w:t>.</w:t>
      </w:r>
      <w:r w:rsidR="00736D5E" w:rsidRPr="00637FF1">
        <w:rPr>
          <w:rFonts w:asciiTheme="minorHAnsi" w:hAnsiTheme="minorHAnsi" w:cs="Open Sans"/>
          <w:sz w:val="16"/>
          <w:szCs w:val="16"/>
        </w:rPr>
        <w:t xml:space="preserve"> Das Bild links zeigt eine Zelle in der die Stress-</w:t>
      </w:r>
      <w:proofErr w:type="spellStart"/>
      <w:r w:rsidR="00736D5E" w:rsidRPr="00637FF1">
        <w:rPr>
          <w:rFonts w:asciiTheme="minorHAnsi" w:hAnsiTheme="minorHAnsi" w:cs="Open Sans"/>
          <w:sz w:val="16"/>
          <w:szCs w:val="16"/>
        </w:rPr>
        <w:t>Granuli</w:t>
      </w:r>
      <w:proofErr w:type="spellEnd"/>
      <w:r w:rsidR="00736D5E" w:rsidRPr="00637FF1">
        <w:rPr>
          <w:rFonts w:asciiTheme="minorHAnsi" w:hAnsiTheme="minorHAnsi" w:cs="Open Sans"/>
          <w:sz w:val="16"/>
          <w:szCs w:val="16"/>
        </w:rPr>
        <w:t xml:space="preserve"> durch einen Fluoreszenzfarbstoff angefärbt </w:t>
      </w:r>
      <w:r w:rsidR="005B37A5" w:rsidRPr="00637FF1">
        <w:rPr>
          <w:rFonts w:asciiTheme="minorHAnsi" w:hAnsiTheme="minorHAnsi" w:cs="Open Sans"/>
          <w:sz w:val="16"/>
          <w:szCs w:val="16"/>
        </w:rPr>
        <w:t>wurden</w:t>
      </w:r>
      <w:r w:rsidR="00736D5E" w:rsidRPr="00637FF1">
        <w:rPr>
          <w:rFonts w:asciiTheme="minorHAnsi" w:hAnsiTheme="minorHAnsi" w:cs="Open Sans"/>
          <w:sz w:val="16"/>
          <w:szCs w:val="16"/>
        </w:rPr>
        <w:t>. Das Schema rechts beschreibt den molekularen Aufbau von Stress-</w:t>
      </w:r>
      <w:proofErr w:type="spellStart"/>
      <w:r w:rsidR="00736D5E" w:rsidRPr="00637FF1">
        <w:rPr>
          <w:rFonts w:asciiTheme="minorHAnsi" w:hAnsiTheme="minorHAnsi" w:cs="Open Sans"/>
          <w:sz w:val="16"/>
          <w:szCs w:val="16"/>
        </w:rPr>
        <w:t>Granuli</w:t>
      </w:r>
      <w:proofErr w:type="spellEnd"/>
      <w:r w:rsidR="00736D5E" w:rsidRPr="00637FF1">
        <w:rPr>
          <w:rFonts w:asciiTheme="minorHAnsi" w:hAnsiTheme="minorHAnsi" w:cs="Open Sans"/>
          <w:sz w:val="16"/>
          <w:szCs w:val="16"/>
        </w:rPr>
        <w:t>.</w:t>
      </w:r>
    </w:p>
    <w:p w14:paraId="2A1B7EF7" w14:textId="77777777" w:rsidR="00637FF1" w:rsidRDefault="00637FF1" w:rsidP="007325B4">
      <w:pPr>
        <w:jc w:val="both"/>
        <w:rPr>
          <w:rFonts w:asciiTheme="minorHAnsi" w:hAnsiTheme="minorHAnsi" w:cs="Open Sans"/>
          <w:b/>
          <w:sz w:val="20"/>
          <w:szCs w:val="20"/>
        </w:rPr>
      </w:pPr>
    </w:p>
    <w:p w14:paraId="2B5ADBA2" w14:textId="77777777" w:rsidR="007150E8" w:rsidRPr="00637FF1" w:rsidRDefault="007150E8" w:rsidP="007150E8">
      <w:pPr>
        <w:jc w:val="both"/>
        <w:rPr>
          <w:rFonts w:asciiTheme="minorHAnsi" w:hAnsiTheme="minorHAnsi" w:cs="Open Sans"/>
          <w:sz w:val="22"/>
          <w:szCs w:val="22"/>
        </w:rPr>
      </w:pPr>
      <w:r w:rsidRPr="007150E8">
        <w:rPr>
          <w:rFonts w:asciiTheme="minorHAnsi" w:hAnsiTheme="minorHAnsi" w:cs="Open Sans"/>
          <w:b/>
          <w:sz w:val="22"/>
          <w:szCs w:val="22"/>
        </w:rPr>
        <w:t>Das Biotechnologische Zentrum (BIOTEC)</w:t>
      </w:r>
      <w:r w:rsidRPr="007150E8">
        <w:rPr>
          <w:rFonts w:asciiTheme="minorHAnsi" w:hAnsiTheme="minorHAnsi" w:cs="Open Sans"/>
          <w:sz w:val="22"/>
          <w:szCs w:val="22"/>
        </w:rPr>
        <w:t xml:space="preserve"> wurde 2000 als zentrale wissenschaftliche Einrichtung der Technischen Universität Dresden (TU Dresden) mit dem Ziel gegründet, modernste Forschungsansätze </w:t>
      </w:r>
      <w:r w:rsidRPr="007150E8">
        <w:rPr>
          <w:rFonts w:asciiTheme="minorHAnsi" w:hAnsiTheme="minorHAnsi" w:cs="Open Sans"/>
          <w:sz w:val="22"/>
          <w:szCs w:val="22"/>
        </w:rPr>
        <w:lastRenderedPageBreak/>
        <w:t xml:space="preserve">in der Molekular-und Zellbiologie mit den in Dresden traditionell starken Ingenieurswissenschaften zu verbinden. Seit 2016 ist das BIOTEC eines von drei Instituten der zentralen wissenschaftlichen Einrichtung Center </w:t>
      </w:r>
      <w:proofErr w:type="spellStart"/>
      <w:r w:rsidRPr="007150E8">
        <w:rPr>
          <w:rFonts w:asciiTheme="minorHAnsi" w:hAnsiTheme="minorHAnsi" w:cs="Open Sans"/>
          <w:sz w:val="22"/>
          <w:szCs w:val="22"/>
        </w:rPr>
        <w:t>for</w:t>
      </w:r>
      <w:proofErr w:type="spellEnd"/>
      <w:r w:rsidRPr="007150E8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7150E8">
        <w:rPr>
          <w:rFonts w:asciiTheme="minorHAnsi" w:hAnsiTheme="minorHAnsi" w:cs="Open Sans"/>
          <w:sz w:val="22"/>
          <w:szCs w:val="22"/>
        </w:rPr>
        <w:t>Molecular</w:t>
      </w:r>
      <w:proofErr w:type="spellEnd"/>
      <w:r w:rsidRPr="007150E8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7150E8">
        <w:rPr>
          <w:rFonts w:asciiTheme="minorHAnsi" w:hAnsiTheme="minorHAnsi" w:cs="Open Sans"/>
          <w:sz w:val="22"/>
          <w:szCs w:val="22"/>
        </w:rPr>
        <w:t>and</w:t>
      </w:r>
      <w:proofErr w:type="spellEnd"/>
      <w:r w:rsidRPr="007150E8">
        <w:rPr>
          <w:rFonts w:asciiTheme="minorHAnsi" w:hAnsiTheme="minorHAnsi" w:cs="Open Sans"/>
          <w:sz w:val="22"/>
          <w:szCs w:val="22"/>
        </w:rPr>
        <w:t xml:space="preserve"> </w:t>
      </w:r>
      <w:proofErr w:type="spellStart"/>
      <w:r w:rsidRPr="007150E8">
        <w:rPr>
          <w:rFonts w:asciiTheme="minorHAnsi" w:hAnsiTheme="minorHAnsi" w:cs="Open Sans"/>
          <w:sz w:val="22"/>
          <w:szCs w:val="22"/>
        </w:rPr>
        <w:t>Cellular</w:t>
      </w:r>
      <w:proofErr w:type="spellEnd"/>
      <w:r w:rsidRPr="007150E8">
        <w:rPr>
          <w:rFonts w:asciiTheme="minorHAnsi" w:hAnsiTheme="minorHAnsi" w:cs="Open Sans"/>
          <w:sz w:val="22"/>
          <w:szCs w:val="22"/>
        </w:rPr>
        <w:t xml:space="preserve"> Bioengineering (CMCB) der TU Dresden. Das BIOTEC nimmt eine zentrale Position in Forschung und Lehre im Forschungsschwerpunkt </w:t>
      </w:r>
      <w:proofErr w:type="spellStart"/>
      <w:r w:rsidRPr="007150E8">
        <w:rPr>
          <w:rFonts w:asciiTheme="minorHAnsi" w:hAnsiTheme="minorHAnsi" w:cs="Open Sans"/>
          <w:sz w:val="22"/>
          <w:szCs w:val="22"/>
        </w:rPr>
        <w:t>Molecular</w:t>
      </w:r>
      <w:proofErr w:type="spellEnd"/>
      <w:r w:rsidRPr="007150E8">
        <w:rPr>
          <w:rFonts w:asciiTheme="minorHAnsi" w:hAnsiTheme="minorHAnsi" w:cs="Open Sans"/>
          <w:sz w:val="22"/>
          <w:szCs w:val="22"/>
        </w:rPr>
        <w:t xml:space="preserve"> Bioengineering ein und verbindet zellbiologische, biophysikalische und bioinformatische Ansätze miteinander. Es trägt damit entscheidend zur Profilierung der TU Dresden im Bereich </w:t>
      </w:r>
      <w:r w:rsidRPr="007150E8">
        <w:rPr>
          <w:rFonts w:asciiTheme="minorHAnsi" w:hAnsiTheme="minorHAnsi" w:cs="Open Sans"/>
          <w:bCs/>
          <w:sz w:val="22"/>
          <w:szCs w:val="22"/>
        </w:rPr>
        <w:t>Gesundheitswissenschaften, Biomedizin und Bioengineering</w:t>
      </w:r>
      <w:r w:rsidRPr="007150E8">
        <w:rPr>
          <w:rFonts w:asciiTheme="minorHAnsi" w:hAnsiTheme="minorHAnsi" w:cs="Open Sans"/>
          <w:sz w:val="22"/>
          <w:szCs w:val="22"/>
        </w:rPr>
        <w:t xml:space="preserve"> bei. </w:t>
      </w:r>
    </w:p>
    <w:p w14:paraId="57A89A1C" w14:textId="77777777" w:rsidR="007150E8" w:rsidRDefault="00101ED0" w:rsidP="007150E8">
      <w:pPr>
        <w:jc w:val="both"/>
        <w:rPr>
          <w:rFonts w:asciiTheme="minorHAnsi" w:hAnsiTheme="minorHAnsi" w:cs="Open Sans"/>
          <w:sz w:val="22"/>
          <w:szCs w:val="22"/>
          <w:lang w:val="en-US"/>
        </w:rPr>
      </w:pPr>
      <w:hyperlink r:id="rId11" w:history="1">
        <w:r w:rsidR="007150E8" w:rsidRPr="00637FF1">
          <w:rPr>
            <w:rStyle w:val="Hyperlink"/>
            <w:rFonts w:asciiTheme="minorHAnsi" w:hAnsiTheme="minorHAnsi" w:cs="Open Sans"/>
            <w:sz w:val="22"/>
            <w:szCs w:val="22"/>
            <w:lang w:val="en-US"/>
          </w:rPr>
          <w:t>www.tu-dresden.de/biotec</w:t>
        </w:r>
      </w:hyperlink>
      <w:r w:rsidR="007150E8" w:rsidRPr="00637FF1">
        <w:rPr>
          <w:rFonts w:asciiTheme="minorHAnsi" w:hAnsiTheme="minorHAnsi" w:cs="Open Sans"/>
          <w:sz w:val="22"/>
          <w:szCs w:val="22"/>
          <w:lang w:val="en-US"/>
        </w:rPr>
        <w:t xml:space="preserve"> </w:t>
      </w:r>
    </w:p>
    <w:p w14:paraId="20430CFF" w14:textId="30F52435" w:rsidR="0016652C" w:rsidRPr="0016652C" w:rsidRDefault="00101ED0" w:rsidP="0016652C">
      <w:pPr>
        <w:jc w:val="both"/>
        <w:rPr>
          <w:rFonts w:asciiTheme="minorHAnsi" w:hAnsiTheme="minorHAnsi" w:cs="Open Sans"/>
          <w:sz w:val="22"/>
          <w:szCs w:val="22"/>
          <w:lang w:val="en-US"/>
        </w:rPr>
      </w:pPr>
      <w:hyperlink r:id="rId12" w:history="1">
        <w:r w:rsidR="0016652C" w:rsidRPr="00684C46">
          <w:rPr>
            <w:rStyle w:val="Hyperlink"/>
            <w:rFonts w:asciiTheme="minorHAnsi" w:hAnsiTheme="minorHAnsi" w:cs="Open Sans"/>
            <w:sz w:val="22"/>
            <w:szCs w:val="22"/>
            <w:lang w:val="en-US"/>
          </w:rPr>
          <w:t>www.tu-dresden.de/cmcb</w:t>
        </w:r>
      </w:hyperlink>
      <w:r w:rsidR="0016652C">
        <w:rPr>
          <w:rFonts w:asciiTheme="minorHAnsi" w:hAnsiTheme="minorHAnsi" w:cs="Open Sans"/>
          <w:sz w:val="22"/>
          <w:szCs w:val="22"/>
          <w:lang w:val="en-US"/>
        </w:rPr>
        <w:t xml:space="preserve"> </w:t>
      </w:r>
    </w:p>
    <w:p w14:paraId="3977F9DA" w14:textId="77777777" w:rsidR="0016652C" w:rsidRPr="00637FF1" w:rsidRDefault="0016652C" w:rsidP="007150E8">
      <w:pPr>
        <w:jc w:val="both"/>
        <w:rPr>
          <w:rFonts w:asciiTheme="minorHAnsi" w:hAnsiTheme="minorHAnsi" w:cs="Open Sans"/>
          <w:sz w:val="22"/>
          <w:szCs w:val="22"/>
          <w:lang w:val="en-US"/>
        </w:rPr>
      </w:pPr>
    </w:p>
    <w:p w14:paraId="1218948A" w14:textId="77777777" w:rsidR="007150E8" w:rsidRPr="007150E8" w:rsidRDefault="007150E8" w:rsidP="007150E8">
      <w:pPr>
        <w:autoSpaceDE/>
        <w:autoSpaceDN/>
        <w:spacing w:after="160" w:line="259" w:lineRule="auto"/>
        <w:rPr>
          <w:rFonts w:asciiTheme="minorHAnsi" w:hAnsiTheme="minorHAnsi" w:cs="Open Sans"/>
          <w:sz w:val="22"/>
          <w:szCs w:val="22"/>
        </w:rPr>
      </w:pPr>
    </w:p>
    <w:p w14:paraId="0936B05D" w14:textId="77777777" w:rsidR="007150E8" w:rsidRPr="00637FF1" w:rsidRDefault="007150E8" w:rsidP="00897CFB">
      <w:pPr>
        <w:autoSpaceDE/>
        <w:autoSpaceDN/>
        <w:spacing w:after="160" w:line="259" w:lineRule="auto"/>
        <w:rPr>
          <w:rFonts w:asciiTheme="minorHAnsi" w:hAnsiTheme="minorHAnsi" w:cs="Open Sans"/>
          <w:sz w:val="22"/>
          <w:szCs w:val="22"/>
        </w:rPr>
      </w:pPr>
    </w:p>
    <w:sectPr w:rsidR="007150E8" w:rsidRPr="00637FF1" w:rsidSect="00B33BD4">
      <w:headerReference w:type="default" r:id="rId13"/>
      <w:footerReference w:type="default" r:id="rId14"/>
      <w:pgSz w:w="11906" w:h="16838"/>
      <w:pgMar w:top="2961" w:right="1133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803C5" w16cid:durableId="22469B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9083D" w14:textId="77777777" w:rsidR="00101ED0" w:rsidRDefault="00101ED0" w:rsidP="00243B02">
      <w:r>
        <w:separator/>
      </w:r>
    </w:p>
  </w:endnote>
  <w:endnote w:type="continuationSeparator" w:id="0">
    <w:p w14:paraId="6E6B7EB5" w14:textId="77777777" w:rsidR="00101ED0" w:rsidRDefault="00101ED0" w:rsidP="0024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46BE" w14:textId="77777777" w:rsidR="00032D0A" w:rsidRDefault="00032D0A">
    <w:pPr>
      <w:pStyle w:val="Fuzeile"/>
    </w:pPr>
  </w:p>
  <w:p w14:paraId="736BD28B" w14:textId="77777777" w:rsidR="00032D0A" w:rsidRDefault="00032D0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5BB99F72" wp14:editId="7B26CCC6">
              <wp:simplePos x="0" y="0"/>
              <wp:positionH relativeFrom="column">
                <wp:posOffset>-54610</wp:posOffset>
              </wp:positionH>
              <wp:positionV relativeFrom="paragraph">
                <wp:posOffset>-8855710</wp:posOffset>
              </wp:positionV>
              <wp:extent cx="5752465" cy="218440"/>
              <wp:effectExtent l="0" t="0" r="635" b="10160"/>
              <wp:wrapNone/>
              <wp:docPr id="24" name="Textfeld 24" descr=" " title="Einrichtung des Absende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8ACB82" w14:textId="77777777" w:rsidR="00032D0A" w:rsidRPr="00243B02" w:rsidRDefault="00032D0A" w:rsidP="00B33BD4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rPr>
                              <w:color w:val="808080" w:themeColor="background1" w:themeShade="80"/>
                              <w:lang w:val="en-GB"/>
                            </w:rPr>
                          </w:pPr>
                          <w:r>
                            <w:rPr>
                              <w:rStyle w:val="Querbalken1Ebenefett"/>
                              <w:color w:val="808080" w:themeColor="background1" w:themeShade="80"/>
                              <w:lang w:val="en-GB"/>
                            </w:rPr>
                            <w:t xml:space="preserve">Biotechnology </w:t>
                          </w:r>
                          <w:proofErr w:type="spellStart"/>
                          <w:r>
                            <w:rPr>
                              <w:rStyle w:val="Querbalken1Ebenefett"/>
                              <w:color w:val="808080" w:themeColor="background1" w:themeShade="80"/>
                              <w:lang w:val="en-GB"/>
                            </w:rPr>
                            <w:t>Center</w:t>
                          </w:r>
                          <w:proofErr w:type="spellEnd"/>
                          <w:r>
                            <w:rPr>
                              <w:rStyle w:val="Querbalken1Ebenefett"/>
                              <w:color w:val="808080" w:themeColor="background1" w:themeShade="80"/>
                              <w:lang w:val="en-GB"/>
                            </w:rPr>
                            <w:t xml:space="preserve"> of the TU Dresden (BIOTEC)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99F72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6" type="#_x0000_t202" alt="Titel: Einrichtung des Absenders - Beschreibung:  " style="position:absolute;margin-left:-4.3pt;margin-top:-697.3pt;width:452.9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" o:allowoverlap="f" filled="f" stroked="f" strokeweight=".5pt">
              <v:textbox inset="0,0,0,0">
                <w:txbxContent>
                  <w:p w14:paraId="1A8ACB82" w14:textId="77777777" w:rsidR="00032D0A" w:rsidRPr="00243B02" w:rsidRDefault="00032D0A" w:rsidP="00B33BD4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rPr>
                        <w:color w:val="808080" w:themeColor="background1" w:themeShade="80"/>
                        <w:lang w:val="en-GB"/>
                      </w:rPr>
                    </w:pPr>
                    <w:r>
                      <w:rPr>
                        <w:rStyle w:val="Querbalken1Ebenefett"/>
                        <w:color w:val="808080" w:themeColor="background1" w:themeShade="80"/>
                        <w:lang w:val="en-GB"/>
                      </w:rPr>
                      <w:t xml:space="preserve">Biotechnology </w:t>
                    </w:r>
                    <w:proofErr w:type="spellStart"/>
                    <w:r>
                      <w:rPr>
                        <w:rStyle w:val="Querbalken1Ebenefett"/>
                        <w:color w:val="808080" w:themeColor="background1" w:themeShade="80"/>
                        <w:lang w:val="en-GB"/>
                      </w:rPr>
                      <w:t>Center</w:t>
                    </w:r>
                    <w:proofErr w:type="spellEnd"/>
                    <w:r>
                      <w:rPr>
                        <w:rStyle w:val="Querbalken1Ebenefett"/>
                        <w:color w:val="808080" w:themeColor="background1" w:themeShade="80"/>
                        <w:lang w:val="en-GB"/>
                      </w:rPr>
                      <w:t xml:space="preserve"> of the TU Dresden (BIOTEC)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D088" w14:textId="77777777" w:rsidR="00101ED0" w:rsidRDefault="00101ED0" w:rsidP="00243B02">
      <w:r>
        <w:separator/>
      </w:r>
    </w:p>
  </w:footnote>
  <w:footnote w:type="continuationSeparator" w:id="0">
    <w:p w14:paraId="28E8853D" w14:textId="77777777" w:rsidR="00101ED0" w:rsidRDefault="00101ED0" w:rsidP="0024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9185" w14:textId="77777777" w:rsidR="00032D0A" w:rsidRDefault="00032D0A">
    <w:pPr>
      <w:pStyle w:val="Kopfzeile"/>
    </w:pPr>
    <w:r w:rsidRPr="00253538">
      <w:rPr>
        <w:noProof/>
      </w:rPr>
      <w:drawing>
        <wp:anchor distT="0" distB="0" distL="114300" distR="114300" simplePos="0" relativeHeight="251666432" behindDoc="0" locked="0" layoutInCell="1" allowOverlap="1" wp14:anchorId="10BEE189" wp14:editId="05DEF34E">
          <wp:simplePos x="0" y="0"/>
          <wp:positionH relativeFrom="column">
            <wp:posOffset>3646655</wp:posOffset>
          </wp:positionH>
          <wp:positionV relativeFrom="paragraph">
            <wp:posOffset>-86273</wp:posOffset>
          </wp:positionV>
          <wp:extent cx="2053167" cy="667385"/>
          <wp:effectExtent l="0" t="0" r="4445" b="0"/>
          <wp:wrapNone/>
          <wp:docPr id="6" name="Grafik 6" descr="\\biotec-files\mgmt\central_organisation\Kommunikation\Logos\BIOTEC\biotec-far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iotec-files\mgmt\central_organisation\Kommunikation\Logos\BIOTEC\biotec-farbi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167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B02">
      <w:rPr>
        <w:noProof/>
      </w:rPr>
      <w:drawing>
        <wp:anchor distT="0" distB="0" distL="114300" distR="114300" simplePos="0" relativeHeight="251659264" behindDoc="1" locked="1" layoutInCell="1" allowOverlap="0" wp14:anchorId="5528A318" wp14:editId="1305AC8F">
          <wp:simplePos x="0" y="0"/>
          <wp:positionH relativeFrom="page">
            <wp:posOffset>366395</wp:posOffset>
          </wp:positionH>
          <wp:positionV relativeFrom="page">
            <wp:posOffset>433070</wp:posOffset>
          </wp:positionV>
          <wp:extent cx="2058670" cy="597535"/>
          <wp:effectExtent l="0" t="0" r="0" b="0"/>
          <wp:wrapNone/>
          <wp:docPr id="69" name="Grafik 69" descr="achteckige Schraube mit Schriftzug Technische Universität Dresden" title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U_Dresden_Logo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E5"/>
    <w:rsid w:val="00007791"/>
    <w:rsid w:val="00012329"/>
    <w:rsid w:val="00013D2A"/>
    <w:rsid w:val="0002694E"/>
    <w:rsid w:val="00031660"/>
    <w:rsid w:val="00031E6A"/>
    <w:rsid w:val="00032D0A"/>
    <w:rsid w:val="00034B7C"/>
    <w:rsid w:val="00051A77"/>
    <w:rsid w:val="00053618"/>
    <w:rsid w:val="00053A67"/>
    <w:rsid w:val="00080D97"/>
    <w:rsid w:val="00086A1B"/>
    <w:rsid w:val="00091EEE"/>
    <w:rsid w:val="000965FA"/>
    <w:rsid w:val="000A657F"/>
    <w:rsid w:val="000B04FC"/>
    <w:rsid w:val="000C0794"/>
    <w:rsid w:val="00101ED0"/>
    <w:rsid w:val="00102977"/>
    <w:rsid w:val="00122C17"/>
    <w:rsid w:val="001475A9"/>
    <w:rsid w:val="0015235E"/>
    <w:rsid w:val="00156BE0"/>
    <w:rsid w:val="00163E86"/>
    <w:rsid w:val="0016652C"/>
    <w:rsid w:val="0019470F"/>
    <w:rsid w:val="00200C47"/>
    <w:rsid w:val="00215532"/>
    <w:rsid w:val="00222993"/>
    <w:rsid w:val="00230D16"/>
    <w:rsid w:val="00234D0D"/>
    <w:rsid w:val="00241E56"/>
    <w:rsid w:val="00243B02"/>
    <w:rsid w:val="002564A3"/>
    <w:rsid w:val="002B3734"/>
    <w:rsid w:val="002D3463"/>
    <w:rsid w:val="002E0839"/>
    <w:rsid w:val="002F1744"/>
    <w:rsid w:val="003072B1"/>
    <w:rsid w:val="00315FB6"/>
    <w:rsid w:val="0033624A"/>
    <w:rsid w:val="003427B7"/>
    <w:rsid w:val="00356ACB"/>
    <w:rsid w:val="00373BCA"/>
    <w:rsid w:val="003778C6"/>
    <w:rsid w:val="00390EEC"/>
    <w:rsid w:val="003C7078"/>
    <w:rsid w:val="003D3822"/>
    <w:rsid w:val="00407104"/>
    <w:rsid w:val="00413886"/>
    <w:rsid w:val="0041780B"/>
    <w:rsid w:val="00432C93"/>
    <w:rsid w:val="004463F4"/>
    <w:rsid w:val="004503D3"/>
    <w:rsid w:val="00454338"/>
    <w:rsid w:val="00497474"/>
    <w:rsid w:val="004C56A8"/>
    <w:rsid w:val="004D5FD1"/>
    <w:rsid w:val="004E31CC"/>
    <w:rsid w:val="00521C51"/>
    <w:rsid w:val="0053454A"/>
    <w:rsid w:val="005428D8"/>
    <w:rsid w:val="00556847"/>
    <w:rsid w:val="00560B3E"/>
    <w:rsid w:val="00562223"/>
    <w:rsid w:val="00575E16"/>
    <w:rsid w:val="005863F9"/>
    <w:rsid w:val="005B37A5"/>
    <w:rsid w:val="005D464D"/>
    <w:rsid w:val="00615253"/>
    <w:rsid w:val="00624A50"/>
    <w:rsid w:val="0063577F"/>
    <w:rsid w:val="00637FF1"/>
    <w:rsid w:val="00645A20"/>
    <w:rsid w:val="00673300"/>
    <w:rsid w:val="00682112"/>
    <w:rsid w:val="00692ACA"/>
    <w:rsid w:val="006B0B32"/>
    <w:rsid w:val="006F22FE"/>
    <w:rsid w:val="006F76D1"/>
    <w:rsid w:val="00710ED0"/>
    <w:rsid w:val="007150E8"/>
    <w:rsid w:val="007159E6"/>
    <w:rsid w:val="007325B4"/>
    <w:rsid w:val="00736D5E"/>
    <w:rsid w:val="00773545"/>
    <w:rsid w:val="00773D31"/>
    <w:rsid w:val="007A3B1F"/>
    <w:rsid w:val="007C7540"/>
    <w:rsid w:val="007D65D5"/>
    <w:rsid w:val="007F27BA"/>
    <w:rsid w:val="007F5D8E"/>
    <w:rsid w:val="0084453F"/>
    <w:rsid w:val="0084466D"/>
    <w:rsid w:val="00862C72"/>
    <w:rsid w:val="008673E5"/>
    <w:rsid w:val="00897CFB"/>
    <w:rsid w:val="008A61BD"/>
    <w:rsid w:val="008A7D41"/>
    <w:rsid w:val="008B46A9"/>
    <w:rsid w:val="00906F7E"/>
    <w:rsid w:val="00926587"/>
    <w:rsid w:val="00931ACD"/>
    <w:rsid w:val="00960FF4"/>
    <w:rsid w:val="009800C8"/>
    <w:rsid w:val="00990424"/>
    <w:rsid w:val="009A420B"/>
    <w:rsid w:val="009A43B9"/>
    <w:rsid w:val="009A4602"/>
    <w:rsid w:val="009B484E"/>
    <w:rsid w:val="009C0597"/>
    <w:rsid w:val="009D5B75"/>
    <w:rsid w:val="00A00E14"/>
    <w:rsid w:val="00A0158D"/>
    <w:rsid w:val="00A1581B"/>
    <w:rsid w:val="00A92A59"/>
    <w:rsid w:val="00A96AEC"/>
    <w:rsid w:val="00AA58E9"/>
    <w:rsid w:val="00AA72E5"/>
    <w:rsid w:val="00AB24C3"/>
    <w:rsid w:val="00AC50A6"/>
    <w:rsid w:val="00AD3331"/>
    <w:rsid w:val="00AD630F"/>
    <w:rsid w:val="00AE464D"/>
    <w:rsid w:val="00AE7FF6"/>
    <w:rsid w:val="00AF3027"/>
    <w:rsid w:val="00B0140E"/>
    <w:rsid w:val="00B07AE8"/>
    <w:rsid w:val="00B33BD4"/>
    <w:rsid w:val="00B92D18"/>
    <w:rsid w:val="00B97993"/>
    <w:rsid w:val="00BA22A9"/>
    <w:rsid w:val="00BB5D5D"/>
    <w:rsid w:val="00C36CD5"/>
    <w:rsid w:val="00C5177B"/>
    <w:rsid w:val="00C53ECA"/>
    <w:rsid w:val="00C8340B"/>
    <w:rsid w:val="00C9103B"/>
    <w:rsid w:val="00C96BAB"/>
    <w:rsid w:val="00C973C2"/>
    <w:rsid w:val="00CE35BD"/>
    <w:rsid w:val="00D151BE"/>
    <w:rsid w:val="00D227DD"/>
    <w:rsid w:val="00D45512"/>
    <w:rsid w:val="00D646EF"/>
    <w:rsid w:val="00D867E5"/>
    <w:rsid w:val="00DA0DB5"/>
    <w:rsid w:val="00DA2CAE"/>
    <w:rsid w:val="00DD5B57"/>
    <w:rsid w:val="00DF2A09"/>
    <w:rsid w:val="00DF3818"/>
    <w:rsid w:val="00DF4BE3"/>
    <w:rsid w:val="00E035F0"/>
    <w:rsid w:val="00E44276"/>
    <w:rsid w:val="00E514B0"/>
    <w:rsid w:val="00E9214D"/>
    <w:rsid w:val="00EE1D10"/>
    <w:rsid w:val="00F0300C"/>
    <w:rsid w:val="00F40C19"/>
    <w:rsid w:val="00F60CF1"/>
    <w:rsid w:val="00F61A67"/>
    <w:rsid w:val="00F941E9"/>
    <w:rsid w:val="00FB3916"/>
    <w:rsid w:val="00FE1792"/>
    <w:rsid w:val="00FE2432"/>
    <w:rsid w:val="00FF2E37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AD3C11"/>
  <w15:docId w15:val="{9EAC45FB-6E12-4A92-B0E2-37A6C115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2E5"/>
    <w:pPr>
      <w:autoSpaceDE w:val="0"/>
      <w:autoSpaceDN w:val="0"/>
      <w:spacing w:after="0" w:line="240" w:lineRule="auto"/>
    </w:pPr>
    <w:rPr>
      <w:rFonts w:ascii="Univers 45 Light" w:eastAsia="Times New Roman" w:hAnsi="Univers 45 Light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65D5"/>
    <w:pPr>
      <w:keepNext/>
      <w:keepLines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3B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3B02"/>
  </w:style>
  <w:style w:type="paragraph" w:styleId="Fuzeile">
    <w:name w:val="footer"/>
    <w:basedOn w:val="Standard"/>
    <w:link w:val="FuzeileZchn"/>
    <w:uiPriority w:val="99"/>
    <w:unhideWhenUsed/>
    <w:rsid w:val="00243B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3B02"/>
  </w:style>
  <w:style w:type="character" w:customStyle="1" w:styleId="Querbalken1Ebenefett">
    <w:name w:val="Querbalken 1. Ebene fett"/>
    <w:basedOn w:val="Fett"/>
    <w:uiPriority w:val="3"/>
    <w:qFormat/>
    <w:rsid w:val="00243B02"/>
    <w:rPr>
      <w:rFonts w:ascii="Open Sans" w:hAnsi="Open Sans"/>
      <w:b/>
      <w:bCs/>
      <w:color w:val="E7E6E6" w:themeColor="background2"/>
      <w:sz w:val="18"/>
    </w:rPr>
  </w:style>
  <w:style w:type="character" w:styleId="Fett">
    <w:name w:val="Strong"/>
    <w:basedOn w:val="Absatz-Standardschriftart"/>
    <w:uiPriority w:val="22"/>
    <w:qFormat/>
    <w:rsid w:val="00243B0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8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886"/>
    <w:rPr>
      <w:rFonts w:ascii="Segoe UI" w:hAnsi="Segoe UI" w:cs="Segoe UI"/>
      <w:sz w:val="18"/>
      <w:szCs w:val="18"/>
    </w:rPr>
  </w:style>
  <w:style w:type="paragraph" w:customStyle="1" w:styleId="Formatvorlagetud-brieftextgrossUniversLightZeilenabstandeinfach">
    <w:name w:val="Formatvorlage tud-brief_text gross + Univers Light Zeilenabstand:  einfach"/>
    <w:basedOn w:val="Standard"/>
    <w:rsid w:val="00AA72E5"/>
    <w:pPr>
      <w:widowControl w:val="0"/>
    </w:pPr>
    <w:rPr>
      <w:color w:val="000000"/>
      <w:sz w:val="22"/>
      <w:szCs w:val="20"/>
    </w:rPr>
  </w:style>
  <w:style w:type="character" w:styleId="Hyperlink">
    <w:name w:val="Hyperlink"/>
    <w:basedOn w:val="Absatz-Standardschriftart"/>
    <w:uiPriority w:val="99"/>
    <w:unhideWhenUsed/>
    <w:rsid w:val="0063577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4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80D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0D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0D97"/>
    <w:rPr>
      <w:rFonts w:ascii="Univers 45 Light" w:eastAsia="Times New Roman" w:hAnsi="Univers 45 Light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D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D97"/>
    <w:rPr>
      <w:rFonts w:ascii="Univers 45 Light" w:eastAsia="Times New Roman" w:hAnsi="Univers 45 Light" w:cs="Times New Roman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65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02694E"/>
    <w:pPr>
      <w:spacing w:after="200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F381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60FF4"/>
  </w:style>
  <w:style w:type="paragraph" w:styleId="berarbeitung">
    <w:name w:val="Revision"/>
    <w:hidden/>
    <w:uiPriority w:val="99"/>
    <w:semiHidden/>
    <w:rsid w:val="00736D5E"/>
    <w:pPr>
      <w:spacing w:after="0" w:line="240" w:lineRule="auto"/>
    </w:pPr>
    <w:rPr>
      <w:rFonts w:ascii="Univers 45 Light" w:eastAsia="Times New Roman" w:hAnsi="Univers 45 Light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.com/cell/fulltext/S0092-8674(20)30342-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otec.tu-dresden.de/de/forschung/alberti.html" TargetMode="External"/><Relationship Id="rId12" Type="http://schemas.openxmlformats.org/officeDocument/2006/relationships/hyperlink" Target="http://www.tu-dresden.de/cmc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https://www.cell.com" TargetMode="External"/><Relationship Id="rId11" Type="http://schemas.openxmlformats.org/officeDocument/2006/relationships/hyperlink" Target="http://www.tu-dresden.de/biote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doi.org/10.1016/j.cell.2020.03.04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5976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Probst</dc:creator>
  <cp:keywords/>
  <dc:description/>
  <cp:lastModifiedBy>Vicky Tröger</cp:lastModifiedBy>
  <cp:revision>2</cp:revision>
  <cp:lastPrinted>2020-04-21T09:52:00Z</cp:lastPrinted>
  <dcterms:created xsi:type="dcterms:W3CDTF">2020-04-21T14:00:00Z</dcterms:created>
  <dcterms:modified xsi:type="dcterms:W3CDTF">2020-04-21T14:00:00Z</dcterms:modified>
  <cp:category/>
</cp:coreProperties>
</file>